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5BFC4" w14:textId="4FE08178" w:rsidR="00FE067E" w:rsidRPr="000337A4" w:rsidRDefault="00CD36CF" w:rsidP="00CC1F3B">
      <w:pPr>
        <w:pStyle w:val="TitlePageOrigin"/>
        <w:rPr>
          <w:color w:val="auto"/>
        </w:rPr>
      </w:pPr>
      <w:r w:rsidRPr="000337A4">
        <w:rPr>
          <w:color w:val="auto"/>
        </w:rPr>
        <w:t>WEST virginia legislature</w:t>
      </w:r>
    </w:p>
    <w:p w14:paraId="16BAB2AC" w14:textId="5253F8C2" w:rsidR="00CD36CF" w:rsidRPr="000337A4" w:rsidRDefault="00CD36CF" w:rsidP="00CC1F3B">
      <w:pPr>
        <w:pStyle w:val="TitlePageSession"/>
        <w:rPr>
          <w:color w:val="auto"/>
        </w:rPr>
      </w:pPr>
      <w:r w:rsidRPr="000337A4">
        <w:rPr>
          <w:color w:val="auto"/>
        </w:rPr>
        <w:t>20</w:t>
      </w:r>
      <w:r w:rsidR="00CB1ADC" w:rsidRPr="000337A4">
        <w:rPr>
          <w:color w:val="auto"/>
        </w:rPr>
        <w:t>2</w:t>
      </w:r>
      <w:r w:rsidR="00620467" w:rsidRPr="000337A4">
        <w:rPr>
          <w:color w:val="auto"/>
        </w:rPr>
        <w:t>4</w:t>
      </w:r>
      <w:r w:rsidRPr="000337A4">
        <w:rPr>
          <w:color w:val="auto"/>
        </w:rPr>
        <w:t xml:space="preserve"> regular session</w:t>
      </w:r>
    </w:p>
    <w:p w14:paraId="13653C9D" w14:textId="77777777" w:rsidR="00CD36CF" w:rsidRPr="000337A4" w:rsidRDefault="00AF5FC5"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0337A4">
            <w:rPr>
              <w:color w:val="auto"/>
            </w:rPr>
            <w:t>Introduced</w:t>
          </w:r>
        </w:sdtContent>
      </w:sdt>
    </w:p>
    <w:p w14:paraId="2DD31B7E" w14:textId="2D0511FF" w:rsidR="00CD36CF" w:rsidRPr="000337A4" w:rsidRDefault="00AF5FC5"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620467" w:rsidRPr="000337A4">
            <w:rPr>
              <w:color w:val="auto"/>
            </w:rPr>
            <w:t>House</w:t>
          </w:r>
        </w:sdtContent>
      </w:sdt>
      <w:r w:rsidR="00303684" w:rsidRPr="000337A4">
        <w:rPr>
          <w:color w:val="auto"/>
        </w:rPr>
        <w:t xml:space="preserve"> </w:t>
      </w:r>
      <w:r w:rsidR="00CD36CF" w:rsidRPr="000337A4">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4823</w:t>
          </w:r>
        </w:sdtContent>
      </w:sdt>
    </w:p>
    <w:p w14:paraId="16D27D0E" w14:textId="0244F744" w:rsidR="00CD36CF" w:rsidRPr="000337A4" w:rsidRDefault="00CD36CF" w:rsidP="00CC1F3B">
      <w:pPr>
        <w:pStyle w:val="Sponsors"/>
        <w:rPr>
          <w:color w:val="auto"/>
        </w:rPr>
      </w:pPr>
      <w:r w:rsidRPr="000337A4">
        <w:rPr>
          <w:color w:val="auto"/>
        </w:rPr>
        <w:t xml:space="preserve">By </w:t>
      </w:r>
      <w:sdt>
        <w:sdtPr>
          <w:rPr>
            <w:color w:val="auto"/>
          </w:rPr>
          <w:tag w:val="Sponsors"/>
          <w:id w:val="1589585889"/>
          <w:placeholder>
            <w:docPart w:val="BC6A277E70A54C5D83F0F91084EB54B0"/>
          </w:placeholder>
          <w:text w:multiLine="1"/>
        </w:sdtPr>
        <w:sdtEndPr/>
        <w:sdtContent>
          <w:r w:rsidR="00620467" w:rsidRPr="000337A4">
            <w:rPr>
              <w:color w:val="auto"/>
            </w:rPr>
            <w:t xml:space="preserve">Delegate </w:t>
          </w:r>
          <w:r w:rsidR="00786C9C" w:rsidRPr="000337A4">
            <w:rPr>
              <w:color w:val="auto"/>
            </w:rPr>
            <w:t>Westfall</w:t>
          </w:r>
        </w:sdtContent>
      </w:sdt>
    </w:p>
    <w:p w14:paraId="2414321E" w14:textId="0A66B01B" w:rsidR="00E831B3" w:rsidRPr="000337A4" w:rsidRDefault="00CD36CF" w:rsidP="00EB0265">
      <w:pPr>
        <w:pStyle w:val="References"/>
        <w:rPr>
          <w:color w:val="auto"/>
        </w:rPr>
      </w:pPr>
      <w:r w:rsidRPr="000337A4">
        <w:rPr>
          <w:color w:val="auto"/>
        </w:rPr>
        <w:t>[</w:t>
      </w:r>
      <w:sdt>
        <w:sdtPr>
          <w:rPr>
            <w:color w:val="auto"/>
          </w:rPr>
          <w:tag w:val="References"/>
          <w:id w:val="-1043047873"/>
          <w:placeholder>
            <w:docPart w:val="460D713500284C7FB4932CF3609CC106"/>
          </w:placeholder>
          <w:text w:multiLine="1"/>
        </w:sdtPr>
        <w:sdtContent>
          <w:r w:rsidR="00AF5FC5" w:rsidRPr="00AF5FC5">
            <w:rPr>
              <w:color w:val="auto"/>
            </w:rPr>
            <w:t xml:space="preserve">Introduced January 16, 2024; Referred </w:t>
          </w:r>
          <w:r w:rsidR="00AF5FC5" w:rsidRPr="00AF5FC5">
            <w:rPr>
              <w:color w:val="auto"/>
            </w:rPr>
            <w:br/>
            <w:t>to the Committee on Banking and Insurance then Judiciary</w:t>
          </w:r>
        </w:sdtContent>
      </w:sdt>
      <w:r w:rsidRPr="000337A4">
        <w:rPr>
          <w:color w:val="auto"/>
        </w:rPr>
        <w:t>]</w:t>
      </w:r>
    </w:p>
    <w:p w14:paraId="35D36CEF" w14:textId="71CBF8F0" w:rsidR="00303684" w:rsidRPr="000337A4" w:rsidRDefault="0000526A" w:rsidP="00CC1F3B">
      <w:pPr>
        <w:pStyle w:val="TitleSection"/>
        <w:rPr>
          <w:color w:val="auto"/>
        </w:rPr>
      </w:pPr>
      <w:r w:rsidRPr="000337A4">
        <w:rPr>
          <w:color w:val="auto"/>
        </w:rPr>
        <w:lastRenderedPageBreak/>
        <w:t>A BILL</w:t>
      </w:r>
      <w:r w:rsidR="009D2EAF" w:rsidRPr="000337A4">
        <w:rPr>
          <w:color w:val="auto"/>
        </w:rPr>
        <w:t xml:space="preserve"> </w:t>
      </w:r>
      <w:r w:rsidR="00650542" w:rsidRPr="000337A4">
        <w:rPr>
          <w:color w:val="auto"/>
        </w:rPr>
        <w:t>t</w:t>
      </w:r>
      <w:r w:rsidR="009D2EAF" w:rsidRPr="000337A4">
        <w:rPr>
          <w:color w:val="auto"/>
        </w:rPr>
        <w:t xml:space="preserve">o </w:t>
      </w:r>
      <w:r w:rsidR="003450D5" w:rsidRPr="000337A4">
        <w:rPr>
          <w:color w:val="auto"/>
        </w:rPr>
        <w:t>amend the Code of West Virginia, 1931, as amended</w:t>
      </w:r>
      <w:r w:rsidR="00620467" w:rsidRPr="000337A4">
        <w:rPr>
          <w:color w:val="auto"/>
        </w:rPr>
        <w:t xml:space="preserve">, by adding thereto a new </w:t>
      </w:r>
      <w:r w:rsidR="006904D1" w:rsidRPr="000337A4">
        <w:rPr>
          <w:color w:val="auto"/>
        </w:rPr>
        <w:t>article</w:t>
      </w:r>
      <w:r w:rsidR="00620467" w:rsidRPr="000337A4">
        <w:rPr>
          <w:color w:val="auto"/>
        </w:rPr>
        <w:t>, designated §</w:t>
      </w:r>
      <w:r w:rsidR="006904D1" w:rsidRPr="000337A4">
        <w:rPr>
          <w:color w:val="auto"/>
        </w:rPr>
        <w:t>33-63-1</w:t>
      </w:r>
      <w:r w:rsidR="00620467" w:rsidRPr="000337A4">
        <w:rPr>
          <w:color w:val="auto"/>
        </w:rPr>
        <w:t>,</w:t>
      </w:r>
      <w:r w:rsidR="006904D1" w:rsidRPr="000337A4">
        <w:rPr>
          <w:color w:val="auto"/>
        </w:rPr>
        <w:t xml:space="preserve"> §33-63-2, §33-63-3, §33-63-4, §33-63-5, §33-63-6, §33-63-7, §33-63-8, </w:t>
      </w:r>
      <w:r w:rsidR="00137F8D" w:rsidRPr="000337A4">
        <w:rPr>
          <w:color w:val="auto"/>
        </w:rPr>
        <w:t xml:space="preserve">and </w:t>
      </w:r>
      <w:r w:rsidR="006904D1" w:rsidRPr="000337A4">
        <w:rPr>
          <w:color w:val="auto"/>
        </w:rPr>
        <w:t>§33-63-9, all</w:t>
      </w:r>
      <w:r w:rsidR="003450D5" w:rsidRPr="000337A4">
        <w:rPr>
          <w:color w:val="auto"/>
        </w:rPr>
        <w:t xml:space="preserve"> relating to </w:t>
      </w:r>
      <w:r w:rsidR="006904D1" w:rsidRPr="000337A4">
        <w:rPr>
          <w:color w:val="auto"/>
        </w:rPr>
        <w:t>the creation of the "West Virginia Public</w:t>
      </w:r>
      <w:r w:rsidR="006904D1" w:rsidRPr="000337A4">
        <w:rPr>
          <w:color w:val="auto"/>
          <w:spacing w:val="-4"/>
        </w:rPr>
        <w:t xml:space="preserve"> </w:t>
      </w:r>
      <w:r w:rsidR="006904D1" w:rsidRPr="000337A4">
        <w:rPr>
          <w:color w:val="auto"/>
        </w:rPr>
        <w:t>Adjuster</w:t>
      </w:r>
      <w:r w:rsidR="006904D1" w:rsidRPr="000337A4">
        <w:rPr>
          <w:color w:val="auto"/>
          <w:spacing w:val="-3"/>
        </w:rPr>
        <w:t xml:space="preserve"> </w:t>
      </w:r>
      <w:r w:rsidR="006904D1" w:rsidRPr="000337A4">
        <w:rPr>
          <w:color w:val="auto"/>
        </w:rPr>
        <w:t>Professional</w:t>
      </w:r>
      <w:r w:rsidR="006904D1" w:rsidRPr="000337A4">
        <w:rPr>
          <w:color w:val="auto"/>
          <w:spacing w:val="-3"/>
        </w:rPr>
        <w:t xml:space="preserve"> </w:t>
      </w:r>
      <w:r w:rsidR="006904D1" w:rsidRPr="000337A4">
        <w:rPr>
          <w:color w:val="auto"/>
        </w:rPr>
        <w:t>Standards</w:t>
      </w:r>
      <w:r w:rsidR="006904D1" w:rsidRPr="000337A4">
        <w:rPr>
          <w:color w:val="auto"/>
          <w:spacing w:val="-4"/>
        </w:rPr>
        <w:t xml:space="preserve"> </w:t>
      </w:r>
      <w:r w:rsidR="006904D1" w:rsidRPr="000337A4">
        <w:rPr>
          <w:color w:val="auto"/>
        </w:rPr>
        <w:t xml:space="preserve">Reform </w:t>
      </w:r>
      <w:r w:rsidR="006904D1" w:rsidRPr="000337A4">
        <w:rPr>
          <w:color w:val="auto"/>
          <w:spacing w:val="-2"/>
        </w:rPr>
        <w:t>Act</w:t>
      </w:r>
      <w:r w:rsidR="006904D1" w:rsidRPr="000337A4">
        <w:rPr>
          <w:color w:val="auto"/>
        </w:rPr>
        <w:t>," providing a title; creating application for licensure; detailing the public adjuster and insured contract requirements; creating an insured's rights; providing requirements for funds received or held by a public adjuster; creating fees and commissions for a public adjuster; providing for penalties; creating rules; and providing for an effective date.</w:t>
      </w:r>
    </w:p>
    <w:p w14:paraId="51E059AB" w14:textId="0C44B8B1" w:rsidR="003450D5" w:rsidRPr="000337A4" w:rsidRDefault="00303684" w:rsidP="00620467">
      <w:pPr>
        <w:pStyle w:val="EnactingClause"/>
        <w:rPr>
          <w:color w:val="auto"/>
        </w:rPr>
      </w:pPr>
      <w:r w:rsidRPr="000337A4">
        <w:rPr>
          <w:color w:val="auto"/>
        </w:rPr>
        <w:t>Be it enacted by the Legislature of West Virginia:</w:t>
      </w:r>
      <w:r w:rsidR="00620467" w:rsidRPr="000337A4">
        <w:rPr>
          <w:color w:val="auto"/>
        </w:rPr>
        <w:t xml:space="preserve"> </w:t>
      </w:r>
    </w:p>
    <w:p w14:paraId="4422FD57" w14:textId="77777777" w:rsidR="006904D1" w:rsidRPr="000337A4" w:rsidRDefault="006904D1" w:rsidP="006904D1">
      <w:pPr>
        <w:pStyle w:val="SectionBody"/>
        <w:rPr>
          <w:color w:val="auto"/>
        </w:rPr>
        <w:sectPr w:rsidR="006904D1" w:rsidRPr="000337A4" w:rsidSect="00DD053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2813ED5" w14:textId="64D1D9A8" w:rsidR="006904D1" w:rsidRPr="000337A4" w:rsidRDefault="006904D1" w:rsidP="006904D1">
      <w:pPr>
        <w:pStyle w:val="ArticleHeading"/>
        <w:rPr>
          <w:color w:val="auto"/>
          <w:u w:val="single"/>
        </w:rPr>
        <w:sectPr w:rsidR="006904D1" w:rsidRPr="000337A4" w:rsidSect="006904D1">
          <w:type w:val="continuous"/>
          <w:pgSz w:w="12240" w:h="15840" w:code="1"/>
          <w:pgMar w:top="1440" w:right="1440" w:bottom="1440" w:left="1440" w:header="720" w:footer="720" w:gutter="0"/>
          <w:lnNumType w:countBy="1" w:restart="newSection"/>
          <w:cols w:space="720"/>
          <w:titlePg/>
          <w:docGrid w:linePitch="360"/>
        </w:sectPr>
      </w:pPr>
      <w:r w:rsidRPr="000337A4">
        <w:rPr>
          <w:color w:val="auto"/>
          <w:u w:val="single"/>
        </w:rPr>
        <w:t>Article 62. West Virginia Public</w:t>
      </w:r>
      <w:r w:rsidRPr="000337A4">
        <w:rPr>
          <w:color w:val="auto"/>
          <w:spacing w:val="-4"/>
          <w:u w:val="single"/>
        </w:rPr>
        <w:t xml:space="preserve"> </w:t>
      </w:r>
      <w:r w:rsidRPr="000337A4">
        <w:rPr>
          <w:color w:val="auto"/>
          <w:u w:val="single"/>
        </w:rPr>
        <w:t>Adjuster</w:t>
      </w:r>
      <w:r w:rsidRPr="000337A4">
        <w:rPr>
          <w:color w:val="auto"/>
          <w:spacing w:val="-3"/>
          <w:u w:val="single"/>
        </w:rPr>
        <w:t xml:space="preserve"> </w:t>
      </w:r>
      <w:r w:rsidRPr="000337A4">
        <w:rPr>
          <w:color w:val="auto"/>
          <w:u w:val="single"/>
        </w:rPr>
        <w:t>Professional</w:t>
      </w:r>
      <w:r w:rsidRPr="000337A4">
        <w:rPr>
          <w:color w:val="auto"/>
          <w:spacing w:val="-3"/>
          <w:u w:val="single"/>
        </w:rPr>
        <w:t xml:space="preserve"> </w:t>
      </w:r>
      <w:r w:rsidRPr="000337A4">
        <w:rPr>
          <w:color w:val="auto"/>
          <w:u w:val="single"/>
        </w:rPr>
        <w:t>Standards</w:t>
      </w:r>
      <w:r w:rsidRPr="000337A4">
        <w:rPr>
          <w:color w:val="auto"/>
          <w:spacing w:val="-4"/>
          <w:u w:val="single"/>
        </w:rPr>
        <w:t xml:space="preserve"> </w:t>
      </w:r>
      <w:r w:rsidRPr="000337A4">
        <w:rPr>
          <w:color w:val="auto"/>
          <w:u w:val="single"/>
        </w:rPr>
        <w:t xml:space="preserve">Reform </w:t>
      </w:r>
      <w:r w:rsidRPr="000337A4">
        <w:rPr>
          <w:color w:val="auto"/>
          <w:spacing w:val="-2"/>
          <w:u w:val="single"/>
        </w:rPr>
        <w:t>Act.</w:t>
      </w:r>
    </w:p>
    <w:p w14:paraId="6E4BE9AC" w14:textId="46C9E7F4" w:rsidR="006904D1" w:rsidRPr="000337A4" w:rsidRDefault="006904D1" w:rsidP="002932A8">
      <w:pPr>
        <w:pStyle w:val="SectionHeading"/>
        <w:rPr>
          <w:color w:val="auto"/>
          <w:u w:val="single"/>
        </w:rPr>
        <w:sectPr w:rsidR="006904D1" w:rsidRPr="000337A4" w:rsidSect="00663AEA">
          <w:type w:val="continuous"/>
          <w:pgSz w:w="12240" w:h="15840" w:code="1"/>
          <w:pgMar w:top="1440" w:right="1440" w:bottom="1440" w:left="1440" w:header="720" w:footer="720" w:gutter="0"/>
          <w:lnNumType w:countBy="1" w:restart="newSection"/>
          <w:cols w:space="720"/>
          <w:titlePg/>
          <w:docGrid w:linePitch="360"/>
        </w:sectPr>
      </w:pPr>
      <w:r w:rsidRPr="000337A4">
        <w:rPr>
          <w:color w:val="auto"/>
          <w:u w:val="single"/>
        </w:rPr>
        <w:t>§33-63-1. Short title.</w:t>
      </w:r>
    </w:p>
    <w:p w14:paraId="1F0DAFCF" w14:textId="4D1FD268" w:rsidR="009A56A0" w:rsidRPr="000337A4" w:rsidRDefault="006904D1" w:rsidP="006904D1">
      <w:pPr>
        <w:pStyle w:val="SectionBody"/>
        <w:rPr>
          <w:color w:val="auto"/>
          <w:u w:val="single"/>
        </w:rPr>
      </w:pPr>
      <w:r w:rsidRPr="000337A4">
        <w:rPr>
          <w:color w:val="auto"/>
          <w:u w:val="single"/>
        </w:rPr>
        <w:t>This</w:t>
      </w:r>
      <w:r w:rsidRPr="000337A4">
        <w:rPr>
          <w:color w:val="auto"/>
          <w:spacing w:val="-4"/>
          <w:u w:val="single"/>
        </w:rPr>
        <w:t xml:space="preserve"> article </w:t>
      </w:r>
      <w:r w:rsidRPr="000337A4">
        <w:rPr>
          <w:color w:val="auto"/>
          <w:u w:val="single"/>
        </w:rPr>
        <w:t>shall</w:t>
      </w:r>
      <w:r w:rsidRPr="000337A4">
        <w:rPr>
          <w:color w:val="auto"/>
          <w:spacing w:val="-3"/>
          <w:u w:val="single"/>
        </w:rPr>
        <w:t xml:space="preserve"> </w:t>
      </w:r>
      <w:r w:rsidRPr="000337A4">
        <w:rPr>
          <w:color w:val="auto"/>
          <w:u w:val="single"/>
        </w:rPr>
        <w:t>be</w:t>
      </w:r>
      <w:r w:rsidRPr="000337A4">
        <w:rPr>
          <w:color w:val="auto"/>
          <w:spacing w:val="-4"/>
          <w:u w:val="single"/>
        </w:rPr>
        <w:t xml:space="preserve"> </w:t>
      </w:r>
      <w:r w:rsidRPr="000337A4">
        <w:rPr>
          <w:color w:val="auto"/>
          <w:u w:val="single"/>
        </w:rPr>
        <w:t>known</w:t>
      </w:r>
      <w:r w:rsidRPr="000337A4">
        <w:rPr>
          <w:color w:val="auto"/>
          <w:spacing w:val="-2"/>
          <w:u w:val="single"/>
        </w:rPr>
        <w:t xml:space="preserve"> </w:t>
      </w:r>
      <w:r w:rsidRPr="000337A4">
        <w:rPr>
          <w:color w:val="auto"/>
          <w:u w:val="single"/>
        </w:rPr>
        <w:t>and</w:t>
      </w:r>
      <w:r w:rsidRPr="000337A4">
        <w:rPr>
          <w:color w:val="auto"/>
          <w:spacing w:val="-3"/>
          <w:u w:val="single"/>
        </w:rPr>
        <w:t xml:space="preserve"> </w:t>
      </w:r>
      <w:r w:rsidRPr="000337A4">
        <w:rPr>
          <w:color w:val="auto"/>
          <w:u w:val="single"/>
        </w:rPr>
        <w:t>cited</w:t>
      </w:r>
      <w:r w:rsidRPr="000337A4">
        <w:rPr>
          <w:color w:val="auto"/>
          <w:spacing w:val="-3"/>
          <w:u w:val="single"/>
        </w:rPr>
        <w:t xml:space="preserve"> </w:t>
      </w:r>
      <w:r w:rsidRPr="000337A4">
        <w:rPr>
          <w:color w:val="auto"/>
          <w:u w:val="single"/>
        </w:rPr>
        <w:t>as</w:t>
      </w:r>
      <w:r w:rsidRPr="000337A4">
        <w:rPr>
          <w:color w:val="auto"/>
          <w:spacing w:val="-4"/>
          <w:u w:val="single"/>
        </w:rPr>
        <w:t xml:space="preserve"> </w:t>
      </w:r>
      <w:r w:rsidRPr="000337A4">
        <w:rPr>
          <w:color w:val="auto"/>
          <w:u w:val="single"/>
        </w:rPr>
        <w:t>the</w:t>
      </w:r>
      <w:r w:rsidRPr="000337A4">
        <w:rPr>
          <w:color w:val="auto"/>
          <w:spacing w:val="-2"/>
          <w:u w:val="single"/>
        </w:rPr>
        <w:t xml:space="preserve"> </w:t>
      </w:r>
      <w:r w:rsidR="00E91992" w:rsidRPr="000337A4">
        <w:rPr>
          <w:color w:val="auto"/>
          <w:u w:val="single"/>
        </w:rPr>
        <w:t>"</w:t>
      </w:r>
      <w:r w:rsidRPr="000337A4">
        <w:rPr>
          <w:color w:val="auto"/>
          <w:u w:val="single"/>
        </w:rPr>
        <w:t>West Virginia Public</w:t>
      </w:r>
      <w:r w:rsidRPr="000337A4">
        <w:rPr>
          <w:color w:val="auto"/>
          <w:spacing w:val="-4"/>
          <w:u w:val="single"/>
        </w:rPr>
        <w:t xml:space="preserve"> </w:t>
      </w:r>
      <w:r w:rsidRPr="000337A4">
        <w:rPr>
          <w:color w:val="auto"/>
          <w:u w:val="single"/>
        </w:rPr>
        <w:t>Adjuster</w:t>
      </w:r>
      <w:r w:rsidRPr="000337A4">
        <w:rPr>
          <w:color w:val="auto"/>
          <w:spacing w:val="-3"/>
          <w:u w:val="single"/>
        </w:rPr>
        <w:t xml:space="preserve"> </w:t>
      </w:r>
      <w:r w:rsidRPr="000337A4">
        <w:rPr>
          <w:color w:val="auto"/>
          <w:u w:val="single"/>
        </w:rPr>
        <w:t>Professional</w:t>
      </w:r>
      <w:r w:rsidRPr="000337A4">
        <w:rPr>
          <w:color w:val="auto"/>
          <w:spacing w:val="-3"/>
          <w:u w:val="single"/>
        </w:rPr>
        <w:t xml:space="preserve"> </w:t>
      </w:r>
      <w:r w:rsidRPr="000337A4">
        <w:rPr>
          <w:color w:val="auto"/>
          <w:u w:val="single"/>
        </w:rPr>
        <w:t>Standards</w:t>
      </w:r>
      <w:r w:rsidRPr="000337A4">
        <w:rPr>
          <w:color w:val="auto"/>
          <w:spacing w:val="-4"/>
          <w:u w:val="single"/>
        </w:rPr>
        <w:t xml:space="preserve"> </w:t>
      </w:r>
      <w:r w:rsidRPr="000337A4">
        <w:rPr>
          <w:color w:val="auto"/>
          <w:u w:val="single"/>
        </w:rPr>
        <w:t xml:space="preserve">Reform </w:t>
      </w:r>
      <w:r w:rsidRPr="000337A4">
        <w:rPr>
          <w:color w:val="auto"/>
          <w:spacing w:val="-2"/>
          <w:u w:val="single"/>
        </w:rPr>
        <w:t>Act.</w:t>
      </w:r>
      <w:r w:rsidR="00E91992" w:rsidRPr="000337A4">
        <w:rPr>
          <w:color w:val="auto"/>
          <w:spacing w:val="-2"/>
          <w:u w:val="single"/>
        </w:rPr>
        <w:t>"</w:t>
      </w:r>
    </w:p>
    <w:p w14:paraId="3DF22802" w14:textId="0505122A" w:rsidR="006904D1" w:rsidRPr="000337A4" w:rsidRDefault="006904D1" w:rsidP="006904D1">
      <w:pPr>
        <w:pStyle w:val="SectionHeading"/>
        <w:rPr>
          <w:color w:val="auto"/>
          <w:u w:val="single"/>
        </w:rPr>
        <w:sectPr w:rsidR="006904D1" w:rsidRPr="000337A4" w:rsidSect="00663AEA">
          <w:type w:val="continuous"/>
          <w:pgSz w:w="12240" w:h="15840" w:code="1"/>
          <w:pgMar w:top="1440" w:right="1440" w:bottom="1440" w:left="1440" w:header="720" w:footer="720" w:gutter="0"/>
          <w:lnNumType w:countBy="1" w:restart="newSection"/>
          <w:cols w:space="720"/>
          <w:titlePg/>
          <w:docGrid w:linePitch="360"/>
        </w:sectPr>
      </w:pPr>
      <w:r w:rsidRPr="000337A4">
        <w:rPr>
          <w:color w:val="auto"/>
          <w:u w:val="single"/>
        </w:rPr>
        <w:t>§33-63-</w:t>
      </w:r>
      <w:r w:rsidR="009C6DD3" w:rsidRPr="000337A4">
        <w:rPr>
          <w:color w:val="auto"/>
          <w:u w:val="single"/>
        </w:rPr>
        <w:t>2</w:t>
      </w:r>
      <w:r w:rsidRPr="000337A4">
        <w:rPr>
          <w:color w:val="auto"/>
          <w:u w:val="single"/>
        </w:rPr>
        <w:t>. Application for license.</w:t>
      </w:r>
    </w:p>
    <w:p w14:paraId="1E199003" w14:textId="3A862240" w:rsidR="006904D1" w:rsidRPr="000337A4" w:rsidRDefault="00A414BC" w:rsidP="00A414BC">
      <w:pPr>
        <w:pStyle w:val="SectionBody"/>
        <w:rPr>
          <w:color w:val="auto"/>
          <w:u w:val="single"/>
        </w:rPr>
      </w:pPr>
      <w:r w:rsidRPr="000337A4">
        <w:rPr>
          <w:color w:val="auto"/>
          <w:u w:val="single"/>
        </w:rPr>
        <w:t xml:space="preserve">(a) </w:t>
      </w:r>
      <w:r w:rsidR="006904D1" w:rsidRPr="000337A4">
        <w:rPr>
          <w:color w:val="auto"/>
          <w:u w:val="single"/>
        </w:rPr>
        <w:t>Except as provided in this section, no person shall in this state act as or hold himself, herself, or itself out to be an independent, staff, or public adjuster unless then licensed by the department as an independent, staff, or public adjuster.</w:t>
      </w:r>
    </w:p>
    <w:p w14:paraId="18ED9D98" w14:textId="77777777" w:rsidR="00A414BC" w:rsidRPr="000337A4" w:rsidRDefault="006904D1" w:rsidP="00A414BC">
      <w:pPr>
        <w:pStyle w:val="SectionBody"/>
        <w:rPr>
          <w:color w:val="auto"/>
          <w:u w:val="single"/>
        </w:rPr>
      </w:pPr>
      <w:r w:rsidRPr="000337A4">
        <w:rPr>
          <w:color w:val="auto"/>
          <w:u w:val="single"/>
        </w:rPr>
        <w:t>(</w:t>
      </w:r>
      <w:r w:rsidR="00A414BC" w:rsidRPr="000337A4">
        <w:rPr>
          <w:color w:val="auto"/>
          <w:u w:val="single"/>
        </w:rPr>
        <w:t>b</w:t>
      </w:r>
      <w:r w:rsidRPr="000337A4">
        <w:rPr>
          <w:color w:val="auto"/>
          <w:u w:val="single"/>
        </w:rPr>
        <w:t>) An individual applying for a resident independent, staff, or public adjuster license shall make an application to the commissioner on the appropriate uniform individual application and in a format prescribed by the commissioner.</w:t>
      </w:r>
    </w:p>
    <w:p w14:paraId="1FAA2D8A" w14:textId="77777777" w:rsidR="00A414BC" w:rsidRPr="000337A4" w:rsidRDefault="00A414BC" w:rsidP="00A414BC">
      <w:pPr>
        <w:pStyle w:val="SectionBody"/>
        <w:rPr>
          <w:color w:val="auto"/>
          <w:u w:val="single"/>
        </w:rPr>
      </w:pPr>
      <w:r w:rsidRPr="000337A4">
        <w:rPr>
          <w:color w:val="auto"/>
          <w:u w:val="single"/>
        </w:rPr>
        <w:t xml:space="preserve">(c) </w:t>
      </w:r>
      <w:r w:rsidR="006904D1" w:rsidRPr="000337A4">
        <w:rPr>
          <w:color w:val="auto"/>
          <w:u w:val="single"/>
        </w:rPr>
        <w:t>An applicant under paragraph (</w:t>
      </w:r>
      <w:r w:rsidRPr="000337A4">
        <w:rPr>
          <w:color w:val="auto"/>
          <w:u w:val="single"/>
        </w:rPr>
        <w:t>b</w:t>
      </w:r>
      <w:r w:rsidR="006904D1" w:rsidRPr="000337A4">
        <w:rPr>
          <w:color w:val="auto"/>
          <w:u w:val="single"/>
        </w:rPr>
        <w:t>) of this subsection shall declare under penalty of suspension, revocation, or refusal of the license that the statements made in the application are true, correct, and complete to the best of the individual's knowledge and belief.</w:t>
      </w:r>
    </w:p>
    <w:p w14:paraId="3D466FEB" w14:textId="77777777" w:rsidR="00A414BC" w:rsidRPr="000337A4" w:rsidRDefault="00A414BC" w:rsidP="00A414BC">
      <w:pPr>
        <w:pStyle w:val="SectionBody"/>
        <w:rPr>
          <w:color w:val="auto"/>
          <w:u w:val="single"/>
        </w:rPr>
      </w:pPr>
      <w:r w:rsidRPr="000337A4">
        <w:rPr>
          <w:color w:val="auto"/>
          <w:u w:val="single"/>
        </w:rPr>
        <w:t xml:space="preserve">(d) </w:t>
      </w:r>
      <w:r w:rsidR="006904D1" w:rsidRPr="000337A4">
        <w:rPr>
          <w:color w:val="auto"/>
          <w:u w:val="single"/>
        </w:rPr>
        <w:t>Before approving an application submitted under paragraph (</w:t>
      </w:r>
      <w:r w:rsidRPr="000337A4">
        <w:rPr>
          <w:color w:val="auto"/>
          <w:u w:val="single"/>
        </w:rPr>
        <w:t>b</w:t>
      </w:r>
      <w:r w:rsidR="006904D1" w:rsidRPr="000337A4">
        <w:rPr>
          <w:color w:val="auto"/>
          <w:u w:val="single"/>
        </w:rPr>
        <w:t xml:space="preserve">) of this subsection, the </w:t>
      </w:r>
      <w:r w:rsidR="006904D1" w:rsidRPr="000337A4">
        <w:rPr>
          <w:color w:val="auto"/>
          <w:u w:val="single"/>
        </w:rPr>
        <w:lastRenderedPageBreak/>
        <w:t>commissioner shall find that the individual to be licensed:</w:t>
      </w:r>
    </w:p>
    <w:p w14:paraId="1677B0F6" w14:textId="61BCA9F9" w:rsidR="00A414BC" w:rsidRPr="000337A4" w:rsidRDefault="00A414BC" w:rsidP="00A414BC">
      <w:pPr>
        <w:pStyle w:val="SectionBody"/>
        <w:rPr>
          <w:color w:val="auto"/>
          <w:u w:val="single"/>
        </w:rPr>
      </w:pPr>
      <w:r w:rsidRPr="000337A4">
        <w:rPr>
          <w:color w:val="auto"/>
          <w:u w:val="single"/>
        </w:rPr>
        <w:t xml:space="preserve">(1) </w:t>
      </w:r>
      <w:r w:rsidR="006904D1" w:rsidRPr="000337A4">
        <w:rPr>
          <w:color w:val="auto"/>
          <w:u w:val="single"/>
        </w:rPr>
        <w:t xml:space="preserve">Is at least eighteen years of </w:t>
      </w:r>
      <w:proofErr w:type="gramStart"/>
      <w:r w:rsidR="006904D1" w:rsidRPr="000337A4">
        <w:rPr>
          <w:color w:val="auto"/>
          <w:u w:val="single"/>
        </w:rPr>
        <w:t>age;</w:t>
      </w:r>
      <w:proofErr w:type="gramEnd"/>
    </w:p>
    <w:p w14:paraId="63A63A22" w14:textId="212E749B" w:rsidR="00A414BC" w:rsidRPr="000337A4" w:rsidRDefault="00A414BC" w:rsidP="00A414BC">
      <w:pPr>
        <w:pStyle w:val="SectionBody"/>
        <w:rPr>
          <w:color w:val="auto"/>
          <w:u w:val="single"/>
        </w:rPr>
      </w:pPr>
      <w:r w:rsidRPr="000337A4">
        <w:rPr>
          <w:color w:val="auto"/>
          <w:u w:val="single"/>
        </w:rPr>
        <w:t xml:space="preserve">(2) </w:t>
      </w:r>
      <w:r w:rsidR="006904D1" w:rsidRPr="000337A4">
        <w:rPr>
          <w:color w:val="auto"/>
          <w:u w:val="single"/>
        </w:rPr>
        <w:t xml:space="preserve">Is eligible to designate </w:t>
      </w:r>
      <w:r w:rsidRPr="000337A4">
        <w:rPr>
          <w:color w:val="auto"/>
          <w:u w:val="single"/>
        </w:rPr>
        <w:t>West Virginia</w:t>
      </w:r>
      <w:r w:rsidR="006904D1" w:rsidRPr="000337A4">
        <w:rPr>
          <w:color w:val="auto"/>
          <w:u w:val="single"/>
        </w:rPr>
        <w:t xml:space="preserve"> as the individual's home </w:t>
      </w:r>
      <w:proofErr w:type="gramStart"/>
      <w:r w:rsidR="006904D1" w:rsidRPr="000337A4">
        <w:rPr>
          <w:color w:val="auto"/>
          <w:u w:val="single"/>
        </w:rPr>
        <w:t>state;</w:t>
      </w:r>
      <w:proofErr w:type="gramEnd"/>
    </w:p>
    <w:p w14:paraId="106FAC9C" w14:textId="77777777" w:rsidR="00A414BC" w:rsidRPr="000337A4" w:rsidRDefault="00A414BC" w:rsidP="00A414BC">
      <w:pPr>
        <w:pStyle w:val="SectionBody"/>
        <w:rPr>
          <w:color w:val="auto"/>
          <w:u w:val="single"/>
        </w:rPr>
      </w:pPr>
      <w:r w:rsidRPr="000337A4">
        <w:rPr>
          <w:color w:val="auto"/>
          <w:u w:val="single"/>
        </w:rPr>
        <w:t xml:space="preserve">(3) </w:t>
      </w:r>
      <w:r w:rsidR="006904D1" w:rsidRPr="000337A4">
        <w:rPr>
          <w:color w:val="auto"/>
          <w:u w:val="single"/>
        </w:rPr>
        <w:t xml:space="preserve">Is trustworthy, reliable, and of good reputation, evidence of which shall be determined through an investigation by the </w:t>
      </w:r>
      <w:proofErr w:type="gramStart"/>
      <w:r w:rsidR="006904D1" w:rsidRPr="000337A4">
        <w:rPr>
          <w:color w:val="auto"/>
          <w:u w:val="single"/>
        </w:rPr>
        <w:t>commissioner;</w:t>
      </w:r>
      <w:proofErr w:type="gramEnd"/>
    </w:p>
    <w:p w14:paraId="50F871C2" w14:textId="77777777" w:rsidR="00A414BC" w:rsidRPr="000337A4" w:rsidRDefault="00A414BC" w:rsidP="00A414BC">
      <w:pPr>
        <w:pStyle w:val="SectionBody"/>
        <w:rPr>
          <w:color w:val="auto"/>
          <w:u w:val="single"/>
        </w:rPr>
      </w:pPr>
      <w:r w:rsidRPr="000337A4">
        <w:rPr>
          <w:color w:val="auto"/>
          <w:u w:val="single"/>
        </w:rPr>
        <w:t xml:space="preserve">(4) </w:t>
      </w:r>
      <w:r w:rsidR="006904D1" w:rsidRPr="000337A4">
        <w:rPr>
          <w:color w:val="auto"/>
          <w:u w:val="single"/>
        </w:rPr>
        <w:t xml:space="preserve">Has not committed any act that is a ground for probation, suspension, revocation, or refusal of a </w:t>
      </w:r>
      <w:proofErr w:type="gramStart"/>
      <w:r w:rsidR="006904D1" w:rsidRPr="000337A4">
        <w:rPr>
          <w:color w:val="auto"/>
          <w:u w:val="single"/>
        </w:rPr>
        <w:t>license</w:t>
      </w:r>
      <w:r w:rsidRPr="000337A4">
        <w:rPr>
          <w:color w:val="auto"/>
          <w:u w:val="single"/>
        </w:rPr>
        <w:t>;</w:t>
      </w:r>
      <w:proofErr w:type="gramEnd"/>
    </w:p>
    <w:p w14:paraId="2AA36ADC" w14:textId="77777777" w:rsidR="00A414BC" w:rsidRPr="000337A4" w:rsidRDefault="00A414BC" w:rsidP="00A414BC">
      <w:pPr>
        <w:pStyle w:val="SectionBody"/>
        <w:rPr>
          <w:color w:val="auto"/>
          <w:u w:val="single"/>
        </w:rPr>
      </w:pPr>
      <w:r w:rsidRPr="000337A4">
        <w:rPr>
          <w:color w:val="auto"/>
          <w:u w:val="single"/>
        </w:rPr>
        <w:t xml:space="preserve">(5) </w:t>
      </w:r>
      <w:r w:rsidR="006904D1" w:rsidRPr="000337A4">
        <w:rPr>
          <w:color w:val="auto"/>
          <w:u w:val="single"/>
        </w:rPr>
        <w:t xml:space="preserve">Has successfully passed the examination for the adjuster license and the applicable line of authority for which the individual has </w:t>
      </w:r>
      <w:proofErr w:type="gramStart"/>
      <w:r w:rsidR="006904D1" w:rsidRPr="000337A4">
        <w:rPr>
          <w:color w:val="auto"/>
          <w:u w:val="single"/>
        </w:rPr>
        <w:t>applied;</w:t>
      </w:r>
      <w:proofErr w:type="gramEnd"/>
    </w:p>
    <w:p w14:paraId="4D16AE4A" w14:textId="77777777" w:rsidR="00A414BC" w:rsidRPr="000337A4" w:rsidRDefault="00A414BC" w:rsidP="00A414BC">
      <w:pPr>
        <w:pStyle w:val="SectionBody"/>
        <w:rPr>
          <w:color w:val="auto"/>
          <w:u w:val="single"/>
        </w:rPr>
      </w:pPr>
      <w:r w:rsidRPr="000337A4">
        <w:rPr>
          <w:color w:val="auto"/>
          <w:u w:val="single"/>
        </w:rPr>
        <w:t xml:space="preserve">(6) </w:t>
      </w:r>
      <w:r w:rsidR="006904D1" w:rsidRPr="000337A4">
        <w:rPr>
          <w:color w:val="auto"/>
          <w:u w:val="single"/>
        </w:rPr>
        <w:t>Has paid the fees established by the commissioner; and</w:t>
      </w:r>
    </w:p>
    <w:p w14:paraId="0DC9EF2D" w14:textId="77777777" w:rsidR="00A414BC" w:rsidRPr="000337A4" w:rsidRDefault="00A414BC" w:rsidP="00A414BC">
      <w:pPr>
        <w:pStyle w:val="SectionBody"/>
        <w:rPr>
          <w:color w:val="auto"/>
          <w:u w:val="single"/>
        </w:rPr>
      </w:pPr>
      <w:r w:rsidRPr="000337A4">
        <w:rPr>
          <w:color w:val="auto"/>
          <w:u w:val="single"/>
        </w:rPr>
        <w:t xml:space="preserve">(7) </w:t>
      </w:r>
      <w:r w:rsidR="006904D1" w:rsidRPr="000337A4">
        <w:rPr>
          <w:color w:val="auto"/>
          <w:u w:val="single"/>
        </w:rPr>
        <w:t>Is financially responsible to exercise the license.</w:t>
      </w:r>
    </w:p>
    <w:p w14:paraId="176E69AE" w14:textId="77777777" w:rsidR="00A414BC" w:rsidRPr="000337A4" w:rsidRDefault="00A414BC" w:rsidP="00A414BC">
      <w:pPr>
        <w:pStyle w:val="SectionBody"/>
        <w:rPr>
          <w:color w:val="auto"/>
          <w:u w:val="single"/>
        </w:rPr>
      </w:pPr>
      <w:r w:rsidRPr="000337A4">
        <w:rPr>
          <w:color w:val="auto"/>
          <w:u w:val="single"/>
        </w:rPr>
        <w:t xml:space="preserve">(e) </w:t>
      </w:r>
      <w:r w:rsidR="006904D1" w:rsidRPr="000337A4">
        <w:rPr>
          <w:color w:val="auto"/>
          <w:u w:val="single"/>
        </w:rPr>
        <w:t>To demonstrate financial responsibility, a person applying for a public adjuster license shall obtain a bond or irrevocable letter of credit prior to issuance of a license and shall maintain the bond or letter of credit for the duration of the license with the following limits:</w:t>
      </w:r>
    </w:p>
    <w:p w14:paraId="65C93024" w14:textId="77777777" w:rsidR="00A414BC" w:rsidRPr="000337A4" w:rsidRDefault="00A414BC" w:rsidP="00A414BC">
      <w:pPr>
        <w:pStyle w:val="SectionBody"/>
        <w:rPr>
          <w:color w:val="auto"/>
          <w:u w:val="single"/>
        </w:rPr>
      </w:pPr>
      <w:r w:rsidRPr="000337A4">
        <w:rPr>
          <w:color w:val="auto"/>
          <w:u w:val="single"/>
        </w:rPr>
        <w:t xml:space="preserve">(1) </w:t>
      </w:r>
      <w:r w:rsidR="006904D1" w:rsidRPr="000337A4">
        <w:rPr>
          <w:color w:val="auto"/>
          <w:u w:val="single"/>
        </w:rPr>
        <w:t xml:space="preserve">A surety bond executed and issued by an insurer authorized to issue surety bonds in </w:t>
      </w:r>
      <w:r w:rsidRPr="000337A4">
        <w:rPr>
          <w:color w:val="auto"/>
          <w:u w:val="single"/>
        </w:rPr>
        <w:t>West Virginia</w:t>
      </w:r>
      <w:r w:rsidR="006904D1" w:rsidRPr="000337A4">
        <w:rPr>
          <w:color w:val="auto"/>
          <w:u w:val="single"/>
        </w:rPr>
        <w:t>, which bond shall:</w:t>
      </w:r>
    </w:p>
    <w:p w14:paraId="19CDA026" w14:textId="7FFB3450" w:rsidR="00A414BC" w:rsidRPr="000337A4" w:rsidRDefault="00A414BC" w:rsidP="00A414BC">
      <w:pPr>
        <w:pStyle w:val="SectionBody"/>
        <w:rPr>
          <w:color w:val="auto"/>
          <w:u w:val="single"/>
        </w:rPr>
      </w:pPr>
      <w:r w:rsidRPr="000337A4">
        <w:rPr>
          <w:color w:val="auto"/>
          <w:u w:val="single"/>
        </w:rPr>
        <w:t xml:space="preserve">(A) </w:t>
      </w:r>
      <w:r w:rsidR="006904D1" w:rsidRPr="000337A4">
        <w:rPr>
          <w:color w:val="auto"/>
          <w:u w:val="single"/>
        </w:rPr>
        <w:t xml:space="preserve">Be in the minimum amount of </w:t>
      </w:r>
      <w:proofErr w:type="gramStart"/>
      <w:r w:rsidR="00AD6461" w:rsidRPr="000337A4">
        <w:rPr>
          <w:color w:val="auto"/>
          <w:u w:val="single"/>
        </w:rPr>
        <w:t>$5,000</w:t>
      </w:r>
      <w:r w:rsidR="006904D1" w:rsidRPr="000337A4">
        <w:rPr>
          <w:color w:val="auto"/>
          <w:u w:val="single"/>
        </w:rPr>
        <w:t>;</w:t>
      </w:r>
      <w:proofErr w:type="gramEnd"/>
    </w:p>
    <w:p w14:paraId="601241CD" w14:textId="0FA280D0" w:rsidR="00A414BC" w:rsidRPr="000337A4" w:rsidRDefault="00A414BC" w:rsidP="00A414BC">
      <w:pPr>
        <w:pStyle w:val="SectionBody"/>
        <w:rPr>
          <w:color w:val="auto"/>
          <w:u w:val="single"/>
        </w:rPr>
      </w:pPr>
      <w:r w:rsidRPr="000337A4">
        <w:rPr>
          <w:color w:val="auto"/>
          <w:u w:val="single"/>
        </w:rPr>
        <w:t xml:space="preserve">(B) </w:t>
      </w:r>
      <w:r w:rsidR="006904D1" w:rsidRPr="000337A4">
        <w:rPr>
          <w:color w:val="auto"/>
          <w:u w:val="single"/>
        </w:rPr>
        <w:t xml:space="preserve">Be in favor of the state of </w:t>
      </w:r>
      <w:proofErr w:type="gramStart"/>
      <w:r w:rsidRPr="000337A4">
        <w:rPr>
          <w:color w:val="auto"/>
          <w:u w:val="single"/>
        </w:rPr>
        <w:t>West Virginia;</w:t>
      </w:r>
      <w:proofErr w:type="gramEnd"/>
    </w:p>
    <w:p w14:paraId="5E936AA8" w14:textId="77777777" w:rsidR="00A414BC" w:rsidRPr="000337A4" w:rsidRDefault="00A414BC" w:rsidP="00A414BC">
      <w:pPr>
        <w:pStyle w:val="SectionBody"/>
        <w:rPr>
          <w:color w:val="auto"/>
          <w:u w:val="single"/>
        </w:rPr>
      </w:pPr>
      <w:r w:rsidRPr="000337A4">
        <w:rPr>
          <w:color w:val="auto"/>
          <w:u w:val="single"/>
        </w:rPr>
        <w:t xml:space="preserve">(C) </w:t>
      </w:r>
      <w:r w:rsidR="006904D1" w:rsidRPr="000337A4">
        <w:rPr>
          <w:color w:val="auto"/>
          <w:u w:val="single"/>
        </w:rPr>
        <w:t xml:space="preserve">Specifically authorize recovery of any person in </w:t>
      </w:r>
      <w:r w:rsidRPr="000337A4">
        <w:rPr>
          <w:color w:val="auto"/>
          <w:u w:val="single"/>
        </w:rPr>
        <w:t>West Virginia</w:t>
      </w:r>
      <w:r w:rsidR="006904D1" w:rsidRPr="000337A4">
        <w:rPr>
          <w:color w:val="auto"/>
          <w:u w:val="single"/>
        </w:rPr>
        <w:t xml:space="preserve"> who sustained damages as the result of the public adjuster's erroneous acts, failure to act,</w:t>
      </w:r>
      <w:r w:rsidRPr="000337A4">
        <w:rPr>
          <w:color w:val="auto"/>
          <w:u w:val="single"/>
        </w:rPr>
        <w:t xml:space="preserve"> conviction of fraud, or conviction for unfair trade practices in his or her capacity as a public adjuster; and</w:t>
      </w:r>
    </w:p>
    <w:p w14:paraId="233C1C73" w14:textId="3AE5C214" w:rsidR="00A414BC" w:rsidRPr="000337A4" w:rsidRDefault="00A414BC" w:rsidP="00A414BC">
      <w:pPr>
        <w:pStyle w:val="SectionBody"/>
        <w:rPr>
          <w:color w:val="auto"/>
          <w:u w:val="single"/>
        </w:rPr>
      </w:pPr>
      <w:r w:rsidRPr="000337A4">
        <w:rPr>
          <w:color w:val="auto"/>
          <w:u w:val="single"/>
        </w:rPr>
        <w:t>(D) Not be terminated unless written notice is given to the licensee at least 30 days prior to the termination; or</w:t>
      </w:r>
    </w:p>
    <w:p w14:paraId="32CA5B1B" w14:textId="77777777" w:rsidR="00A414BC" w:rsidRPr="000337A4" w:rsidRDefault="00A414BC" w:rsidP="00A414BC">
      <w:pPr>
        <w:pStyle w:val="SectionBody"/>
        <w:rPr>
          <w:color w:val="auto"/>
          <w:u w:val="single"/>
        </w:rPr>
      </w:pPr>
      <w:r w:rsidRPr="000337A4">
        <w:rPr>
          <w:color w:val="auto"/>
          <w:u w:val="single"/>
        </w:rPr>
        <w:t>(2) An irrevocable letter of credit issued by a qualified financial institution, which letter of credit shall:</w:t>
      </w:r>
    </w:p>
    <w:p w14:paraId="15752C29" w14:textId="5507DC63" w:rsidR="00A414BC" w:rsidRPr="000337A4" w:rsidRDefault="00A414BC" w:rsidP="00A414BC">
      <w:pPr>
        <w:pStyle w:val="SectionBody"/>
        <w:rPr>
          <w:color w:val="auto"/>
          <w:u w:val="single"/>
        </w:rPr>
      </w:pPr>
      <w:r w:rsidRPr="000337A4">
        <w:rPr>
          <w:color w:val="auto"/>
          <w:u w:val="single"/>
        </w:rPr>
        <w:t xml:space="preserve">(A) Be in the minimum amount of </w:t>
      </w:r>
      <w:proofErr w:type="gramStart"/>
      <w:r w:rsidR="00EA3874" w:rsidRPr="000337A4">
        <w:rPr>
          <w:color w:val="auto"/>
          <w:u w:val="single"/>
        </w:rPr>
        <w:t>$50,000</w:t>
      </w:r>
      <w:r w:rsidRPr="000337A4">
        <w:rPr>
          <w:color w:val="auto"/>
          <w:u w:val="single"/>
        </w:rPr>
        <w:t>;</w:t>
      </w:r>
      <w:proofErr w:type="gramEnd"/>
    </w:p>
    <w:p w14:paraId="66EFFB7C" w14:textId="77777777" w:rsidR="00A414BC" w:rsidRPr="000337A4" w:rsidRDefault="00A414BC" w:rsidP="00A414BC">
      <w:pPr>
        <w:pStyle w:val="SectionBody"/>
        <w:rPr>
          <w:color w:val="auto"/>
          <w:u w:val="single"/>
        </w:rPr>
      </w:pPr>
      <w:r w:rsidRPr="000337A4">
        <w:rPr>
          <w:color w:val="auto"/>
          <w:u w:val="single"/>
        </w:rPr>
        <w:lastRenderedPageBreak/>
        <w:t>(B) Be subject to lawful levy of execution on behalf of any person to whom the public adjuster has been found to be legally liable as the result of erroneous acts, failure to act, conviction of fraud, or conviction for unfair practices in his or her capacity as a public adjuster; and</w:t>
      </w:r>
    </w:p>
    <w:p w14:paraId="76CE3C59" w14:textId="6C5D52B0" w:rsidR="00A414BC" w:rsidRPr="000337A4" w:rsidRDefault="00A414BC" w:rsidP="00A414BC">
      <w:pPr>
        <w:pStyle w:val="SectionBody"/>
        <w:rPr>
          <w:color w:val="auto"/>
          <w:u w:val="single"/>
        </w:rPr>
      </w:pPr>
      <w:r w:rsidRPr="000337A4">
        <w:rPr>
          <w:color w:val="auto"/>
          <w:u w:val="single"/>
        </w:rPr>
        <w:t xml:space="preserve">(C) Not be terminated unless written notice is given to the licensee at least </w:t>
      </w:r>
      <w:r w:rsidR="00EA3874" w:rsidRPr="000337A4">
        <w:rPr>
          <w:color w:val="auto"/>
          <w:u w:val="single"/>
        </w:rPr>
        <w:t>30 d</w:t>
      </w:r>
      <w:r w:rsidRPr="000337A4">
        <w:rPr>
          <w:color w:val="auto"/>
          <w:u w:val="single"/>
        </w:rPr>
        <w:t>ays prior to the termination.</w:t>
      </w:r>
    </w:p>
    <w:p w14:paraId="4D49A4A9" w14:textId="77777777" w:rsidR="00A414BC" w:rsidRPr="000337A4" w:rsidRDefault="00A414BC" w:rsidP="00A414BC">
      <w:pPr>
        <w:pStyle w:val="SectionBody"/>
        <w:rPr>
          <w:color w:val="auto"/>
          <w:u w:val="single"/>
        </w:rPr>
      </w:pPr>
      <w:r w:rsidRPr="000337A4">
        <w:rPr>
          <w:color w:val="auto"/>
          <w:u w:val="single"/>
        </w:rPr>
        <w:t>(f) The commissioner may ask for evidence of financial responsibility at any time the commissioner deems relevant.</w:t>
      </w:r>
    </w:p>
    <w:p w14:paraId="7CF25788" w14:textId="77777777" w:rsidR="00A414BC" w:rsidRPr="000337A4" w:rsidRDefault="00A414BC" w:rsidP="00A414BC">
      <w:pPr>
        <w:pStyle w:val="SectionBody"/>
        <w:rPr>
          <w:color w:val="auto"/>
          <w:u w:val="single"/>
        </w:rPr>
      </w:pPr>
      <w:r w:rsidRPr="000337A4">
        <w:rPr>
          <w:color w:val="auto"/>
          <w:u w:val="single"/>
        </w:rPr>
        <w:t>(g) If the evidence of financial responsibility terminates or becomes impaired, the public adjuster license shall:</w:t>
      </w:r>
    </w:p>
    <w:p w14:paraId="3D03FD3F" w14:textId="77777777" w:rsidR="00A414BC" w:rsidRPr="000337A4" w:rsidRDefault="00A414BC" w:rsidP="00A414BC">
      <w:pPr>
        <w:pStyle w:val="SectionBody"/>
        <w:rPr>
          <w:color w:val="auto"/>
          <w:u w:val="single"/>
        </w:rPr>
      </w:pPr>
      <w:r w:rsidRPr="000337A4">
        <w:rPr>
          <w:color w:val="auto"/>
          <w:u w:val="single"/>
        </w:rPr>
        <w:t>(1) Automatically terminate; and</w:t>
      </w:r>
    </w:p>
    <w:p w14:paraId="3DEF6494" w14:textId="77777777" w:rsidR="00A414BC" w:rsidRPr="000337A4" w:rsidRDefault="00A414BC" w:rsidP="00A414BC">
      <w:pPr>
        <w:pStyle w:val="SectionBody"/>
        <w:rPr>
          <w:color w:val="auto"/>
          <w:u w:val="single"/>
        </w:rPr>
      </w:pPr>
      <w:r w:rsidRPr="000337A4">
        <w:rPr>
          <w:color w:val="auto"/>
          <w:u w:val="single"/>
        </w:rPr>
        <w:t>(2) Be promptly surrendered to the commissioner without demand.</w:t>
      </w:r>
    </w:p>
    <w:p w14:paraId="170884AB" w14:textId="77777777" w:rsidR="00A414BC" w:rsidRPr="000337A4" w:rsidRDefault="00A414BC" w:rsidP="00A414BC">
      <w:pPr>
        <w:pStyle w:val="SectionBody"/>
        <w:rPr>
          <w:color w:val="auto"/>
          <w:u w:val="single"/>
        </w:rPr>
      </w:pPr>
      <w:r w:rsidRPr="000337A4">
        <w:rPr>
          <w:color w:val="auto"/>
          <w:u w:val="single"/>
        </w:rPr>
        <w:t>(h) A business entity applying for a resident independent or public adjuster license shall make an application to the commissioner on the appropriate uniform business entity application and in a format prescribed by the commissioner.</w:t>
      </w:r>
    </w:p>
    <w:p w14:paraId="263D74DA" w14:textId="77777777" w:rsidR="00A414BC" w:rsidRPr="000337A4" w:rsidRDefault="00A414BC" w:rsidP="00A414BC">
      <w:pPr>
        <w:pStyle w:val="SectionBody"/>
        <w:rPr>
          <w:color w:val="auto"/>
          <w:u w:val="single"/>
        </w:rPr>
      </w:pPr>
      <w:r w:rsidRPr="000337A4">
        <w:rPr>
          <w:color w:val="auto"/>
          <w:u w:val="single"/>
        </w:rPr>
        <w:t>(</w:t>
      </w:r>
      <w:proofErr w:type="spellStart"/>
      <w:r w:rsidRPr="000337A4">
        <w:rPr>
          <w:color w:val="auto"/>
          <w:u w:val="single"/>
        </w:rPr>
        <w:t>i</w:t>
      </w:r>
      <w:proofErr w:type="spellEnd"/>
      <w:r w:rsidRPr="000337A4">
        <w:rPr>
          <w:color w:val="auto"/>
          <w:u w:val="single"/>
        </w:rPr>
        <w:t>) An applicant under paragraph (b) of this subsection shall declare under penalty of suspension, revocation, or refusal of the license that the statements made in the application are true, correct, and complete to the best of the business entity's knowledge and belief.</w:t>
      </w:r>
    </w:p>
    <w:p w14:paraId="0E1AE62B" w14:textId="48941AFE" w:rsidR="00A414BC" w:rsidRPr="000337A4" w:rsidRDefault="00A414BC" w:rsidP="00A414BC">
      <w:pPr>
        <w:pStyle w:val="SectionBody"/>
        <w:rPr>
          <w:color w:val="auto"/>
          <w:u w:val="single"/>
        </w:rPr>
      </w:pPr>
      <w:r w:rsidRPr="000337A4">
        <w:rPr>
          <w:color w:val="auto"/>
          <w:u w:val="single"/>
        </w:rPr>
        <w:t xml:space="preserve">(j) Before approving an application submitted </w:t>
      </w:r>
      <w:r w:rsidR="008E78B5" w:rsidRPr="000337A4">
        <w:rPr>
          <w:color w:val="auto"/>
          <w:u w:val="single"/>
        </w:rPr>
        <w:t xml:space="preserve">under </w:t>
      </w:r>
      <w:r w:rsidRPr="000337A4">
        <w:rPr>
          <w:color w:val="auto"/>
          <w:u w:val="single"/>
        </w:rPr>
        <w:t>this subsection, the commissioner shall find that the business entity:</w:t>
      </w:r>
    </w:p>
    <w:p w14:paraId="53E77E9A" w14:textId="6DB84F1A" w:rsidR="00A414BC" w:rsidRPr="000337A4" w:rsidRDefault="00A414BC" w:rsidP="00A414BC">
      <w:pPr>
        <w:pStyle w:val="SectionBody"/>
        <w:rPr>
          <w:color w:val="auto"/>
          <w:u w:val="single"/>
        </w:rPr>
      </w:pPr>
      <w:r w:rsidRPr="000337A4">
        <w:rPr>
          <w:color w:val="auto"/>
          <w:u w:val="single"/>
        </w:rPr>
        <w:t xml:space="preserve">(1) Is eligible to designate West Virginia as its home </w:t>
      </w:r>
      <w:proofErr w:type="gramStart"/>
      <w:r w:rsidRPr="000337A4">
        <w:rPr>
          <w:color w:val="auto"/>
          <w:u w:val="single"/>
        </w:rPr>
        <w:t>state;</w:t>
      </w:r>
      <w:proofErr w:type="gramEnd"/>
    </w:p>
    <w:p w14:paraId="0D0D8C50" w14:textId="77777777" w:rsidR="00A414BC" w:rsidRPr="000337A4" w:rsidRDefault="00A414BC" w:rsidP="00A414BC">
      <w:pPr>
        <w:pStyle w:val="SectionBody"/>
        <w:rPr>
          <w:color w:val="auto"/>
          <w:u w:val="single"/>
        </w:rPr>
      </w:pPr>
      <w:r w:rsidRPr="000337A4">
        <w:rPr>
          <w:color w:val="auto"/>
          <w:u w:val="single"/>
        </w:rPr>
        <w:t xml:space="preserve">(2) Has designated a licensed independent or public adjuster responsible for the business entity's compliance with the insurance laws and regulations of </w:t>
      </w:r>
      <w:proofErr w:type="gramStart"/>
      <w:r w:rsidRPr="000337A4">
        <w:rPr>
          <w:color w:val="auto"/>
          <w:u w:val="single"/>
        </w:rPr>
        <w:t>West Virginia;</w:t>
      </w:r>
      <w:proofErr w:type="gramEnd"/>
    </w:p>
    <w:p w14:paraId="040E196E" w14:textId="77777777" w:rsidR="00A414BC" w:rsidRPr="000337A4" w:rsidRDefault="00A414BC" w:rsidP="00A414BC">
      <w:pPr>
        <w:pStyle w:val="SectionBody"/>
        <w:rPr>
          <w:color w:val="auto"/>
          <w:u w:val="single"/>
        </w:rPr>
      </w:pPr>
      <w:r w:rsidRPr="000337A4">
        <w:rPr>
          <w:color w:val="auto"/>
          <w:u w:val="single"/>
        </w:rPr>
        <w:t>(3) Has not committed an act that is a ground for probation, suspension, revocation, or refusal of an independent or public adjuster's license; and</w:t>
      </w:r>
    </w:p>
    <w:p w14:paraId="2C2F61F9" w14:textId="77777777" w:rsidR="00A414BC" w:rsidRPr="000337A4" w:rsidRDefault="00A414BC" w:rsidP="00A414BC">
      <w:pPr>
        <w:pStyle w:val="SectionBody"/>
        <w:rPr>
          <w:color w:val="auto"/>
          <w:u w:val="single"/>
        </w:rPr>
      </w:pPr>
      <w:r w:rsidRPr="000337A4">
        <w:rPr>
          <w:color w:val="auto"/>
          <w:u w:val="single"/>
        </w:rPr>
        <w:t>(4) Has paid the fees established by the commissioner.</w:t>
      </w:r>
    </w:p>
    <w:p w14:paraId="3F76C4E4" w14:textId="77777777" w:rsidR="00A414BC" w:rsidRPr="000337A4" w:rsidRDefault="00A414BC" w:rsidP="00A414BC">
      <w:pPr>
        <w:pStyle w:val="SectionBody"/>
        <w:rPr>
          <w:color w:val="auto"/>
          <w:u w:val="single"/>
        </w:rPr>
      </w:pPr>
      <w:r w:rsidRPr="000337A4">
        <w:rPr>
          <w:color w:val="auto"/>
          <w:u w:val="single"/>
        </w:rPr>
        <w:t>(k) For applications made under this section, the commissioner may:</w:t>
      </w:r>
    </w:p>
    <w:p w14:paraId="0CC8B868" w14:textId="77777777" w:rsidR="00A414BC" w:rsidRPr="000337A4" w:rsidRDefault="00A414BC" w:rsidP="00A414BC">
      <w:pPr>
        <w:pStyle w:val="SectionBody"/>
        <w:rPr>
          <w:color w:val="auto"/>
          <w:u w:val="single"/>
        </w:rPr>
      </w:pPr>
      <w:r w:rsidRPr="000337A4">
        <w:rPr>
          <w:color w:val="auto"/>
          <w:u w:val="single"/>
        </w:rPr>
        <w:lastRenderedPageBreak/>
        <w:t>(1) Require additional information or submissions from applicants; and</w:t>
      </w:r>
    </w:p>
    <w:p w14:paraId="27EFB25D" w14:textId="77777777" w:rsidR="00A414BC" w:rsidRPr="000337A4" w:rsidRDefault="00A414BC" w:rsidP="00A414BC">
      <w:pPr>
        <w:pStyle w:val="SectionBody"/>
        <w:rPr>
          <w:color w:val="auto"/>
          <w:u w:val="single"/>
        </w:rPr>
      </w:pPr>
      <w:r w:rsidRPr="000337A4">
        <w:rPr>
          <w:color w:val="auto"/>
          <w:u w:val="single"/>
        </w:rPr>
        <w:t>(2) Obtain any documents or information reasonably necessary to verify the information contained in an application.</w:t>
      </w:r>
    </w:p>
    <w:p w14:paraId="4F718E91" w14:textId="440606D7" w:rsidR="00A414BC" w:rsidRPr="000337A4" w:rsidRDefault="00A414BC" w:rsidP="00A414BC">
      <w:pPr>
        <w:pStyle w:val="SectionBody"/>
        <w:rPr>
          <w:color w:val="auto"/>
          <w:u w:val="single"/>
        </w:rPr>
      </w:pPr>
      <w:r w:rsidRPr="000337A4">
        <w:rPr>
          <w:color w:val="auto"/>
          <w:u w:val="single"/>
        </w:rPr>
        <w:t xml:space="preserve">(l) Unless denied licensure pursuant </w:t>
      </w:r>
      <w:r w:rsidR="005160E0" w:rsidRPr="000337A4">
        <w:rPr>
          <w:color w:val="auto"/>
          <w:u w:val="single"/>
        </w:rPr>
        <w:t>to this code</w:t>
      </w:r>
      <w:r w:rsidRPr="000337A4">
        <w:rPr>
          <w:color w:val="auto"/>
          <w:u w:val="single"/>
        </w:rPr>
        <w:t>, a person or business entity who has met the requirements of subsections (b) to (e) of this section shall be issued an independent, staff, or public adjuster license.</w:t>
      </w:r>
    </w:p>
    <w:p w14:paraId="3D217B79" w14:textId="66BE8489" w:rsidR="00A414BC" w:rsidRPr="000337A4" w:rsidRDefault="00A414BC" w:rsidP="00A414BC">
      <w:pPr>
        <w:pStyle w:val="SectionBody"/>
        <w:rPr>
          <w:color w:val="auto"/>
          <w:u w:val="single"/>
        </w:rPr>
      </w:pPr>
      <w:r w:rsidRPr="000337A4">
        <w:rPr>
          <w:color w:val="auto"/>
          <w:u w:val="single"/>
        </w:rPr>
        <w:t>(m) An independent or staff adjuster may qualify for a license in one or more of the following lines of authority:</w:t>
      </w:r>
    </w:p>
    <w:p w14:paraId="1CCD0CB0" w14:textId="77777777" w:rsidR="00A414BC" w:rsidRPr="000337A4" w:rsidRDefault="00A414BC" w:rsidP="00A414BC">
      <w:pPr>
        <w:pStyle w:val="SectionBody"/>
        <w:rPr>
          <w:color w:val="auto"/>
          <w:u w:val="single"/>
        </w:rPr>
      </w:pPr>
      <w:r w:rsidRPr="000337A4">
        <w:rPr>
          <w:color w:val="auto"/>
          <w:u w:val="single"/>
        </w:rPr>
        <w:t xml:space="preserve">(1) Property and </w:t>
      </w:r>
      <w:proofErr w:type="gramStart"/>
      <w:r w:rsidRPr="000337A4">
        <w:rPr>
          <w:color w:val="auto"/>
          <w:u w:val="single"/>
        </w:rPr>
        <w:t>casualty;</w:t>
      </w:r>
      <w:proofErr w:type="gramEnd"/>
    </w:p>
    <w:p w14:paraId="33CD2559" w14:textId="77777777" w:rsidR="00A414BC" w:rsidRPr="000337A4" w:rsidRDefault="00A414BC" w:rsidP="00A414BC">
      <w:pPr>
        <w:pStyle w:val="SectionBody"/>
        <w:rPr>
          <w:color w:val="auto"/>
          <w:u w:val="single"/>
        </w:rPr>
      </w:pPr>
      <w:r w:rsidRPr="000337A4">
        <w:rPr>
          <w:color w:val="auto"/>
          <w:u w:val="single"/>
        </w:rPr>
        <w:t>(2) Workers' compensation; or</w:t>
      </w:r>
    </w:p>
    <w:p w14:paraId="34496B3F" w14:textId="77777777" w:rsidR="00A414BC" w:rsidRPr="000337A4" w:rsidRDefault="00A414BC" w:rsidP="00A414BC">
      <w:pPr>
        <w:pStyle w:val="SectionBody"/>
        <w:rPr>
          <w:color w:val="auto"/>
          <w:u w:val="single"/>
        </w:rPr>
      </w:pPr>
      <w:r w:rsidRPr="000337A4">
        <w:rPr>
          <w:color w:val="auto"/>
          <w:u w:val="single"/>
        </w:rPr>
        <w:t>(3) Crop.</w:t>
      </w:r>
    </w:p>
    <w:p w14:paraId="12EBD214" w14:textId="77777777" w:rsidR="00A414BC" w:rsidRPr="000337A4" w:rsidRDefault="00A414BC" w:rsidP="00A414BC">
      <w:pPr>
        <w:pStyle w:val="SectionBody"/>
        <w:rPr>
          <w:color w:val="auto"/>
          <w:u w:val="single"/>
        </w:rPr>
      </w:pPr>
      <w:r w:rsidRPr="000337A4">
        <w:rPr>
          <w:color w:val="auto"/>
          <w:u w:val="single"/>
        </w:rPr>
        <w:t>(n) Notwithstanding any other provision of this subtitle, an individual who is employed by an insurer to investigate suspected fraudulent insurance claims, but who does not adjust losses or determine claims payments, shall not be required to be licensed as a staff adjuster.</w:t>
      </w:r>
    </w:p>
    <w:p w14:paraId="070BA2C5" w14:textId="018B4C6B" w:rsidR="00A414BC" w:rsidRPr="000337A4" w:rsidRDefault="00A414BC" w:rsidP="00A414BC">
      <w:pPr>
        <w:pStyle w:val="SectionBody"/>
        <w:rPr>
          <w:color w:val="auto"/>
          <w:u w:val="single"/>
        </w:rPr>
      </w:pPr>
      <w:r w:rsidRPr="000337A4">
        <w:rPr>
          <w:color w:val="auto"/>
          <w:u w:val="single"/>
        </w:rPr>
        <w:t>(o) A public adjuster may qualify for a license in one or more of the following lines of authority:</w:t>
      </w:r>
    </w:p>
    <w:p w14:paraId="62BEBFA4" w14:textId="4A0C2DA2" w:rsidR="00A414BC" w:rsidRPr="000337A4" w:rsidRDefault="00A414BC" w:rsidP="00A414BC">
      <w:pPr>
        <w:pStyle w:val="SectionBody"/>
        <w:rPr>
          <w:color w:val="auto"/>
          <w:u w:val="single"/>
        </w:rPr>
      </w:pPr>
      <w:r w:rsidRPr="000337A4">
        <w:rPr>
          <w:color w:val="auto"/>
          <w:u w:val="single"/>
        </w:rPr>
        <w:t>(1) Property and casualty; or</w:t>
      </w:r>
    </w:p>
    <w:p w14:paraId="73589A39" w14:textId="77777777" w:rsidR="00A414BC" w:rsidRPr="000337A4" w:rsidRDefault="00A414BC" w:rsidP="00A414BC">
      <w:pPr>
        <w:pStyle w:val="SectionBody"/>
        <w:rPr>
          <w:color w:val="auto"/>
          <w:u w:val="single"/>
        </w:rPr>
      </w:pPr>
      <w:r w:rsidRPr="000337A4">
        <w:rPr>
          <w:color w:val="auto"/>
          <w:u w:val="single"/>
        </w:rPr>
        <w:t>(2) Crop.</w:t>
      </w:r>
    </w:p>
    <w:p w14:paraId="791C07F3" w14:textId="77777777" w:rsidR="00A414BC" w:rsidRPr="000337A4" w:rsidRDefault="00A414BC" w:rsidP="00A414BC">
      <w:pPr>
        <w:pStyle w:val="SectionBody"/>
        <w:rPr>
          <w:color w:val="auto"/>
          <w:u w:val="single"/>
        </w:rPr>
      </w:pPr>
      <w:r w:rsidRPr="000337A4">
        <w:rPr>
          <w:color w:val="auto"/>
          <w:u w:val="single"/>
        </w:rPr>
        <w:t>(p) Notwithstanding any other provision of this subtitle, a license as an independent adjuster shall not be required of the following:</w:t>
      </w:r>
    </w:p>
    <w:p w14:paraId="12F37570" w14:textId="77777777" w:rsidR="00A414BC" w:rsidRPr="000337A4" w:rsidRDefault="00A414BC" w:rsidP="00A414BC">
      <w:pPr>
        <w:pStyle w:val="SectionBody"/>
        <w:rPr>
          <w:color w:val="auto"/>
          <w:u w:val="single"/>
        </w:rPr>
      </w:pPr>
      <w:r w:rsidRPr="000337A4">
        <w:rPr>
          <w:color w:val="auto"/>
          <w:u w:val="single"/>
        </w:rPr>
        <w:t xml:space="preserve">(1) An individual who is sent into West Virginia on behalf of an insurer for the sole purpose of investigating or making adjustment of a particular loss resulting from a catastrophe, or for the adjustment of a series of losses resulting from a catastrophe common to all </w:t>
      </w:r>
      <w:proofErr w:type="gramStart"/>
      <w:r w:rsidRPr="000337A4">
        <w:rPr>
          <w:color w:val="auto"/>
          <w:u w:val="single"/>
        </w:rPr>
        <w:t>losses;</w:t>
      </w:r>
      <w:proofErr w:type="gramEnd"/>
    </w:p>
    <w:p w14:paraId="107BE9CC" w14:textId="77777777" w:rsidR="00A414BC" w:rsidRPr="000337A4" w:rsidRDefault="00A414BC" w:rsidP="00A414BC">
      <w:pPr>
        <w:pStyle w:val="SectionBody"/>
        <w:rPr>
          <w:color w:val="auto"/>
          <w:u w:val="single"/>
        </w:rPr>
      </w:pPr>
      <w:r w:rsidRPr="000337A4">
        <w:rPr>
          <w:color w:val="auto"/>
          <w:u w:val="single"/>
        </w:rPr>
        <w:t xml:space="preserve">(2) An attorney licensed to practice law in West Virginia, when acting in his or her professional capacity as an </w:t>
      </w:r>
      <w:proofErr w:type="gramStart"/>
      <w:r w:rsidRPr="000337A4">
        <w:rPr>
          <w:color w:val="auto"/>
          <w:u w:val="single"/>
        </w:rPr>
        <w:t>attorney;</w:t>
      </w:r>
      <w:proofErr w:type="gramEnd"/>
    </w:p>
    <w:p w14:paraId="22ECD2E0" w14:textId="77777777" w:rsidR="00A414BC" w:rsidRPr="000337A4" w:rsidRDefault="00A414BC" w:rsidP="00A414BC">
      <w:pPr>
        <w:pStyle w:val="SectionBody"/>
        <w:rPr>
          <w:color w:val="auto"/>
          <w:u w:val="single"/>
        </w:rPr>
      </w:pPr>
      <w:r w:rsidRPr="000337A4">
        <w:rPr>
          <w:color w:val="auto"/>
          <w:u w:val="single"/>
        </w:rPr>
        <w:t xml:space="preserve">(3) A person employed solely to obtain facts surrounding a claim or to furnish technical </w:t>
      </w:r>
      <w:r w:rsidRPr="000337A4">
        <w:rPr>
          <w:color w:val="auto"/>
          <w:u w:val="single"/>
        </w:rPr>
        <w:lastRenderedPageBreak/>
        <w:t xml:space="preserve">assistance to a licensed independent </w:t>
      </w:r>
      <w:proofErr w:type="gramStart"/>
      <w:r w:rsidRPr="000337A4">
        <w:rPr>
          <w:color w:val="auto"/>
          <w:u w:val="single"/>
        </w:rPr>
        <w:t>adjuster;</w:t>
      </w:r>
      <w:proofErr w:type="gramEnd"/>
    </w:p>
    <w:p w14:paraId="04080D04" w14:textId="77777777" w:rsidR="00A414BC" w:rsidRPr="000337A4" w:rsidRDefault="00A414BC" w:rsidP="00A414BC">
      <w:pPr>
        <w:pStyle w:val="SectionBody"/>
        <w:rPr>
          <w:color w:val="auto"/>
          <w:u w:val="single"/>
        </w:rPr>
      </w:pPr>
      <w:r w:rsidRPr="000337A4">
        <w:rPr>
          <w:color w:val="auto"/>
          <w:u w:val="single"/>
        </w:rPr>
        <w:t xml:space="preserve">(4) An individual who is employed to investigate suspected fraudulent insurance claims, but who does not adjust losses or determine claims </w:t>
      </w:r>
      <w:proofErr w:type="gramStart"/>
      <w:r w:rsidRPr="000337A4">
        <w:rPr>
          <w:color w:val="auto"/>
          <w:u w:val="single"/>
        </w:rPr>
        <w:t>payments;</w:t>
      </w:r>
      <w:proofErr w:type="gramEnd"/>
    </w:p>
    <w:p w14:paraId="5A42EF0C" w14:textId="77777777" w:rsidR="00A414BC" w:rsidRPr="000337A4" w:rsidRDefault="00A414BC" w:rsidP="00A414BC">
      <w:pPr>
        <w:pStyle w:val="SectionBody"/>
        <w:rPr>
          <w:color w:val="auto"/>
          <w:u w:val="single"/>
        </w:rPr>
      </w:pPr>
      <w:r w:rsidRPr="000337A4">
        <w:rPr>
          <w:color w:val="auto"/>
          <w:u w:val="single"/>
        </w:rPr>
        <w:t>(5) A person who:</w:t>
      </w:r>
    </w:p>
    <w:p w14:paraId="27B54D49" w14:textId="77777777" w:rsidR="00A414BC" w:rsidRPr="000337A4" w:rsidRDefault="00A414BC" w:rsidP="00A414BC">
      <w:pPr>
        <w:pStyle w:val="SectionBody"/>
        <w:rPr>
          <w:color w:val="auto"/>
          <w:u w:val="single"/>
        </w:rPr>
      </w:pPr>
      <w:r w:rsidRPr="000337A4">
        <w:rPr>
          <w:color w:val="auto"/>
          <w:u w:val="single"/>
        </w:rPr>
        <w:t>(A) Solely performs executive, administrative, managerial, or clerical duties, or any combination thereof; and</w:t>
      </w:r>
    </w:p>
    <w:p w14:paraId="3791F57C" w14:textId="77777777" w:rsidR="00A414BC" w:rsidRPr="000337A4" w:rsidRDefault="00A414BC" w:rsidP="00A414BC">
      <w:pPr>
        <w:pStyle w:val="SectionBody"/>
        <w:rPr>
          <w:color w:val="auto"/>
          <w:u w:val="single"/>
        </w:rPr>
      </w:pPr>
      <w:r w:rsidRPr="000337A4">
        <w:rPr>
          <w:color w:val="auto"/>
          <w:u w:val="single"/>
        </w:rPr>
        <w:t xml:space="preserve">(B) Does not investigate, negotiate, or settle claims with policyholders, claimants, or their legal </w:t>
      </w:r>
      <w:proofErr w:type="gramStart"/>
      <w:r w:rsidRPr="000337A4">
        <w:rPr>
          <w:color w:val="auto"/>
          <w:u w:val="single"/>
        </w:rPr>
        <w:t>representatives;</w:t>
      </w:r>
      <w:proofErr w:type="gramEnd"/>
    </w:p>
    <w:p w14:paraId="2D507AF4" w14:textId="25156EB9" w:rsidR="00A414BC" w:rsidRPr="000337A4" w:rsidRDefault="00A414BC" w:rsidP="00A414BC">
      <w:pPr>
        <w:pStyle w:val="SectionBody"/>
        <w:rPr>
          <w:color w:val="auto"/>
          <w:u w:val="single"/>
        </w:rPr>
      </w:pPr>
      <w:r w:rsidRPr="000337A4">
        <w:rPr>
          <w:color w:val="auto"/>
          <w:u w:val="single"/>
        </w:rPr>
        <w:t xml:space="preserve">(6) A licensed health care provider or its employee who provides managed care services if the services do not include the determination of </w:t>
      </w:r>
      <w:proofErr w:type="gramStart"/>
      <w:r w:rsidRPr="000337A4">
        <w:rPr>
          <w:color w:val="auto"/>
          <w:u w:val="single"/>
        </w:rPr>
        <w:t>compensability;</w:t>
      </w:r>
      <w:proofErr w:type="gramEnd"/>
    </w:p>
    <w:p w14:paraId="1318FF33" w14:textId="77777777" w:rsidR="00A414BC" w:rsidRPr="000337A4" w:rsidRDefault="00A414BC" w:rsidP="00A414BC">
      <w:pPr>
        <w:pStyle w:val="SectionBody"/>
        <w:rPr>
          <w:color w:val="auto"/>
          <w:u w:val="single"/>
        </w:rPr>
      </w:pPr>
      <w:r w:rsidRPr="000337A4">
        <w:rPr>
          <w:color w:val="auto"/>
          <w:u w:val="single"/>
        </w:rPr>
        <w:t xml:space="preserve">(7) A health maintenance organization or any of its employees or an employee of any organization providing managed care services if the services do not include the determination of </w:t>
      </w:r>
      <w:proofErr w:type="gramStart"/>
      <w:r w:rsidRPr="000337A4">
        <w:rPr>
          <w:color w:val="auto"/>
          <w:u w:val="single"/>
        </w:rPr>
        <w:t>compensability;</w:t>
      </w:r>
      <w:proofErr w:type="gramEnd"/>
    </w:p>
    <w:p w14:paraId="2FB01D3A" w14:textId="77777777" w:rsidR="00A414BC" w:rsidRPr="000337A4" w:rsidRDefault="00A414BC" w:rsidP="00A414BC">
      <w:pPr>
        <w:pStyle w:val="SectionBody"/>
        <w:rPr>
          <w:color w:val="auto"/>
          <w:u w:val="single"/>
        </w:rPr>
      </w:pPr>
      <w:r w:rsidRPr="000337A4">
        <w:rPr>
          <w:color w:val="auto"/>
          <w:u w:val="single"/>
        </w:rPr>
        <w:t xml:space="preserve">(8) A person who settles only reinsurance or subrogation </w:t>
      </w:r>
      <w:proofErr w:type="gramStart"/>
      <w:r w:rsidRPr="000337A4">
        <w:rPr>
          <w:color w:val="auto"/>
          <w:u w:val="single"/>
        </w:rPr>
        <w:t>claims;</w:t>
      </w:r>
      <w:proofErr w:type="gramEnd"/>
    </w:p>
    <w:p w14:paraId="2B724B8B" w14:textId="77777777" w:rsidR="00A414BC" w:rsidRPr="000337A4" w:rsidRDefault="00A414BC" w:rsidP="00A414BC">
      <w:pPr>
        <w:pStyle w:val="SectionBody"/>
        <w:rPr>
          <w:color w:val="auto"/>
          <w:u w:val="single"/>
        </w:rPr>
      </w:pPr>
      <w:r w:rsidRPr="000337A4">
        <w:rPr>
          <w:color w:val="auto"/>
          <w:u w:val="single"/>
        </w:rPr>
        <w:t xml:space="preserve">(9) An officer, director, manager, or employee of an authorized insurer, surplus lines insurer, or risk retention group, or an attorney-in-fact of a reciprocal </w:t>
      </w:r>
      <w:proofErr w:type="gramStart"/>
      <w:r w:rsidRPr="000337A4">
        <w:rPr>
          <w:color w:val="auto"/>
          <w:u w:val="single"/>
        </w:rPr>
        <w:t>insurer;</w:t>
      </w:r>
      <w:proofErr w:type="gramEnd"/>
    </w:p>
    <w:p w14:paraId="1D78B90D" w14:textId="77777777" w:rsidR="00A414BC" w:rsidRPr="000337A4" w:rsidRDefault="00A414BC" w:rsidP="00A414BC">
      <w:pPr>
        <w:pStyle w:val="SectionBody"/>
        <w:rPr>
          <w:color w:val="auto"/>
          <w:u w:val="single"/>
        </w:rPr>
      </w:pPr>
      <w:r w:rsidRPr="000337A4">
        <w:rPr>
          <w:color w:val="auto"/>
          <w:u w:val="single"/>
        </w:rPr>
        <w:t xml:space="preserve">(10) A United States manager of the United States branch of an alien </w:t>
      </w:r>
      <w:proofErr w:type="gramStart"/>
      <w:r w:rsidRPr="000337A4">
        <w:rPr>
          <w:color w:val="auto"/>
          <w:u w:val="single"/>
        </w:rPr>
        <w:t>insurer;</w:t>
      </w:r>
      <w:proofErr w:type="gramEnd"/>
    </w:p>
    <w:p w14:paraId="2CE6A85B" w14:textId="77777777" w:rsidR="00A414BC" w:rsidRPr="000337A4" w:rsidRDefault="00A414BC" w:rsidP="00A414BC">
      <w:pPr>
        <w:pStyle w:val="SectionBody"/>
        <w:rPr>
          <w:color w:val="auto"/>
          <w:u w:val="single"/>
        </w:rPr>
      </w:pPr>
      <w:r w:rsidRPr="000337A4">
        <w:rPr>
          <w:color w:val="auto"/>
          <w:u w:val="single"/>
        </w:rPr>
        <w:t xml:space="preserve">(11) A person who investigates, negotiates, or settles claims arising under a life, accident and health, or disability insurance policy or annuity </w:t>
      </w:r>
      <w:proofErr w:type="gramStart"/>
      <w:r w:rsidRPr="000337A4">
        <w:rPr>
          <w:color w:val="auto"/>
          <w:u w:val="single"/>
        </w:rPr>
        <w:t>contract;</w:t>
      </w:r>
      <w:proofErr w:type="gramEnd"/>
    </w:p>
    <w:p w14:paraId="38C1BF0A" w14:textId="77777777" w:rsidR="00A414BC" w:rsidRPr="000337A4" w:rsidRDefault="00A414BC" w:rsidP="00A414BC">
      <w:pPr>
        <w:pStyle w:val="SectionBody"/>
        <w:rPr>
          <w:color w:val="auto"/>
          <w:u w:val="single"/>
        </w:rPr>
      </w:pPr>
      <w:r w:rsidRPr="000337A4">
        <w:rPr>
          <w:color w:val="auto"/>
          <w:u w:val="single"/>
        </w:rPr>
        <w:t xml:space="preserve">(12) An individual employee, under a self-insured arrangement, who adjusts claims on behalf of the individual's </w:t>
      </w:r>
      <w:proofErr w:type="gramStart"/>
      <w:r w:rsidRPr="000337A4">
        <w:rPr>
          <w:color w:val="auto"/>
          <w:u w:val="single"/>
        </w:rPr>
        <w:t>employer;</w:t>
      </w:r>
      <w:proofErr w:type="gramEnd"/>
    </w:p>
    <w:p w14:paraId="4DCC2805" w14:textId="77777777" w:rsidR="00A414BC" w:rsidRPr="000337A4" w:rsidRDefault="00A414BC" w:rsidP="00A414BC">
      <w:pPr>
        <w:pStyle w:val="SectionBody"/>
        <w:rPr>
          <w:color w:val="auto"/>
          <w:u w:val="single"/>
        </w:rPr>
      </w:pPr>
      <w:r w:rsidRPr="000337A4">
        <w:rPr>
          <w:color w:val="auto"/>
          <w:u w:val="single"/>
        </w:rPr>
        <w:t>(13) A licensed agent, attorney-in-fact of a reciprocal insurer, or managing general agent of the insurer, to whom claim authority has been granted by an insurer; or</w:t>
      </w:r>
    </w:p>
    <w:p w14:paraId="131A4434" w14:textId="77777777" w:rsidR="00A414BC" w:rsidRPr="000337A4" w:rsidRDefault="00A414BC" w:rsidP="00A414BC">
      <w:pPr>
        <w:pStyle w:val="SectionBody"/>
        <w:rPr>
          <w:color w:val="auto"/>
          <w:u w:val="single"/>
        </w:rPr>
      </w:pPr>
      <w:r w:rsidRPr="000337A4">
        <w:rPr>
          <w:color w:val="auto"/>
          <w:u w:val="single"/>
        </w:rPr>
        <w:t>(14) A person who:</w:t>
      </w:r>
    </w:p>
    <w:p w14:paraId="5143911E" w14:textId="77777777" w:rsidR="00FA490C" w:rsidRPr="000337A4" w:rsidRDefault="00A414BC" w:rsidP="00FA490C">
      <w:pPr>
        <w:pStyle w:val="SectionBody"/>
        <w:rPr>
          <w:color w:val="auto"/>
          <w:u w:val="single"/>
        </w:rPr>
      </w:pPr>
      <w:r w:rsidRPr="000337A4">
        <w:rPr>
          <w:color w:val="auto"/>
          <w:u w:val="single"/>
        </w:rPr>
        <w:t xml:space="preserve">(A) Is an employee of a licensed independent adjuster, is an employee of an affiliate that is a licensed independent adjuster, or is supervised by a licensed independent adjuster, if there </w:t>
      </w:r>
      <w:r w:rsidRPr="000337A4">
        <w:rPr>
          <w:color w:val="auto"/>
          <w:u w:val="single"/>
        </w:rPr>
        <w:lastRenderedPageBreak/>
        <w:t>are no more than twenty-five persons under the supervision of one</w:t>
      </w:r>
      <w:r w:rsidR="00FA490C" w:rsidRPr="000337A4">
        <w:rPr>
          <w:color w:val="auto"/>
          <w:u w:val="single"/>
        </w:rPr>
        <w:t xml:space="preserve"> </w:t>
      </w:r>
      <w:r w:rsidRPr="000337A4">
        <w:rPr>
          <w:color w:val="auto"/>
          <w:u w:val="single"/>
        </w:rPr>
        <w:t>licensed individual independent adjuster or licensed agent who is exempt from licensure pursuant to paragraph (</w:t>
      </w:r>
      <w:r w:rsidR="00FA490C" w:rsidRPr="000337A4">
        <w:rPr>
          <w:color w:val="auto"/>
          <w:u w:val="single"/>
        </w:rPr>
        <w:t>13</w:t>
      </w:r>
      <w:r w:rsidRPr="000337A4">
        <w:rPr>
          <w:color w:val="auto"/>
          <w:u w:val="single"/>
        </w:rPr>
        <w:t xml:space="preserve">) of this </w:t>
      </w:r>
      <w:proofErr w:type="gramStart"/>
      <w:r w:rsidRPr="000337A4">
        <w:rPr>
          <w:color w:val="auto"/>
          <w:u w:val="single"/>
        </w:rPr>
        <w:t>subsection;</w:t>
      </w:r>
      <w:proofErr w:type="gramEnd"/>
    </w:p>
    <w:p w14:paraId="71E802C5" w14:textId="77777777" w:rsidR="00FA490C" w:rsidRPr="000337A4" w:rsidRDefault="00FA490C" w:rsidP="00FA490C">
      <w:pPr>
        <w:pStyle w:val="SectionBody"/>
        <w:rPr>
          <w:color w:val="auto"/>
          <w:u w:val="single"/>
        </w:rPr>
      </w:pPr>
      <w:r w:rsidRPr="000337A4">
        <w:rPr>
          <w:color w:val="auto"/>
          <w:u w:val="single"/>
        </w:rPr>
        <w:t xml:space="preserve">(B) Collects claim information from insureds or </w:t>
      </w:r>
      <w:proofErr w:type="gramStart"/>
      <w:r w:rsidRPr="000337A4">
        <w:rPr>
          <w:color w:val="auto"/>
          <w:u w:val="single"/>
        </w:rPr>
        <w:t>claimants;</w:t>
      </w:r>
      <w:proofErr w:type="gramEnd"/>
    </w:p>
    <w:p w14:paraId="53AB0928" w14:textId="77777777" w:rsidR="00FA490C" w:rsidRPr="000337A4" w:rsidRDefault="00FA490C" w:rsidP="00FA490C">
      <w:pPr>
        <w:pStyle w:val="SectionBody"/>
        <w:rPr>
          <w:color w:val="auto"/>
          <w:u w:val="single"/>
        </w:rPr>
      </w:pPr>
      <w:r w:rsidRPr="000337A4">
        <w:rPr>
          <w:color w:val="auto"/>
          <w:u w:val="single"/>
        </w:rPr>
        <w:t>(C) Enters data into an automated claims adjudication system; and</w:t>
      </w:r>
    </w:p>
    <w:p w14:paraId="536D3F4E" w14:textId="77777777" w:rsidR="00FA490C" w:rsidRPr="000337A4" w:rsidRDefault="00FA490C" w:rsidP="00FA490C">
      <w:pPr>
        <w:pStyle w:val="SectionBody"/>
        <w:rPr>
          <w:color w:val="auto"/>
          <w:u w:val="single"/>
        </w:rPr>
      </w:pPr>
      <w:r w:rsidRPr="000337A4">
        <w:rPr>
          <w:color w:val="auto"/>
          <w:u w:val="single"/>
        </w:rPr>
        <w:t>(D) Furnishes claim information to insureds or claimants from the results of the automated claims adjudication system.</w:t>
      </w:r>
    </w:p>
    <w:p w14:paraId="6787AF54" w14:textId="0002756D" w:rsidR="00FA490C" w:rsidRPr="000337A4" w:rsidRDefault="00FA490C" w:rsidP="00FA490C">
      <w:pPr>
        <w:pStyle w:val="SectionBody"/>
        <w:rPr>
          <w:color w:val="auto"/>
          <w:u w:val="single"/>
        </w:rPr>
      </w:pPr>
      <w:r w:rsidRPr="000337A4">
        <w:rPr>
          <w:color w:val="auto"/>
          <w:u w:val="single"/>
        </w:rPr>
        <w:t>(15) For purposes of this paragraph, "automated claims adjudication system" means a preprogrammed computer system designed for the collection, data entry, calculation, and system-generated final resolution of consumer electronic products insurance claims that complies with claim settlement practices pursuant to this code.</w:t>
      </w:r>
    </w:p>
    <w:p w14:paraId="77F95578" w14:textId="77777777" w:rsidR="00FA490C" w:rsidRPr="000337A4" w:rsidRDefault="00FA490C" w:rsidP="00FA490C">
      <w:pPr>
        <w:pStyle w:val="SectionBody"/>
        <w:rPr>
          <w:color w:val="auto"/>
          <w:u w:val="single"/>
        </w:rPr>
      </w:pPr>
      <w:r w:rsidRPr="000337A4">
        <w:rPr>
          <w:color w:val="auto"/>
          <w:u w:val="single"/>
        </w:rPr>
        <w:t>(q) Notwithstanding any other provision of this subtitle, a license as a public adjuster shall not be required of the following:</w:t>
      </w:r>
    </w:p>
    <w:p w14:paraId="26E68E0A" w14:textId="77777777" w:rsidR="00FA490C" w:rsidRPr="000337A4" w:rsidRDefault="00FA490C" w:rsidP="00FA490C">
      <w:pPr>
        <w:pStyle w:val="SectionBody"/>
        <w:rPr>
          <w:color w:val="auto"/>
          <w:u w:val="single"/>
        </w:rPr>
      </w:pPr>
      <w:r w:rsidRPr="000337A4">
        <w:rPr>
          <w:color w:val="auto"/>
          <w:u w:val="single"/>
        </w:rPr>
        <w:t xml:space="preserve">(1) An attorney licensed to practice law in West Virginia, when acting in his or her professional capacity as an </w:t>
      </w:r>
      <w:proofErr w:type="gramStart"/>
      <w:r w:rsidRPr="000337A4">
        <w:rPr>
          <w:color w:val="auto"/>
          <w:u w:val="single"/>
        </w:rPr>
        <w:t>attorney;</w:t>
      </w:r>
      <w:proofErr w:type="gramEnd"/>
    </w:p>
    <w:p w14:paraId="6166AF0A" w14:textId="77777777" w:rsidR="00FA490C" w:rsidRPr="000337A4" w:rsidRDefault="00FA490C" w:rsidP="00FA490C">
      <w:pPr>
        <w:pStyle w:val="SectionBody"/>
        <w:rPr>
          <w:color w:val="auto"/>
          <w:u w:val="single"/>
        </w:rPr>
      </w:pPr>
      <w:r w:rsidRPr="000337A4">
        <w:rPr>
          <w:color w:val="auto"/>
          <w:u w:val="single"/>
        </w:rPr>
        <w:t xml:space="preserve">(2) A person who negotiates or settles claims arising under a life or health insurance policy or an annuity </w:t>
      </w:r>
      <w:proofErr w:type="gramStart"/>
      <w:r w:rsidRPr="000337A4">
        <w:rPr>
          <w:color w:val="auto"/>
          <w:u w:val="single"/>
        </w:rPr>
        <w:t>contract;</w:t>
      </w:r>
      <w:proofErr w:type="gramEnd"/>
    </w:p>
    <w:p w14:paraId="74F95639" w14:textId="77777777" w:rsidR="00FA490C" w:rsidRPr="000337A4" w:rsidRDefault="00FA490C" w:rsidP="00FA490C">
      <w:pPr>
        <w:pStyle w:val="SectionBody"/>
        <w:rPr>
          <w:color w:val="auto"/>
          <w:u w:val="single"/>
        </w:rPr>
      </w:pPr>
      <w:r w:rsidRPr="000337A4">
        <w:rPr>
          <w:color w:val="auto"/>
          <w:u w:val="single"/>
        </w:rPr>
        <w:t xml:space="preserve">(3) A person employed only for the purpose of obtaining facts surrounding a loss or furnishing technical assistance to a licensed public adjuster, including photographers, estimators, private investigators, engineers, and handwriting </w:t>
      </w:r>
      <w:proofErr w:type="gramStart"/>
      <w:r w:rsidRPr="000337A4">
        <w:rPr>
          <w:color w:val="auto"/>
          <w:u w:val="single"/>
        </w:rPr>
        <w:t>experts;</w:t>
      </w:r>
      <w:proofErr w:type="gramEnd"/>
    </w:p>
    <w:p w14:paraId="68A3577D" w14:textId="77777777" w:rsidR="00FA490C" w:rsidRPr="000337A4" w:rsidRDefault="00FA490C" w:rsidP="00FA490C">
      <w:pPr>
        <w:pStyle w:val="SectionBody"/>
        <w:rPr>
          <w:color w:val="auto"/>
          <w:u w:val="single"/>
        </w:rPr>
      </w:pPr>
      <w:r w:rsidRPr="000337A4">
        <w:rPr>
          <w:color w:val="auto"/>
          <w:u w:val="single"/>
        </w:rPr>
        <w:t>(4) A licensed health care provider or its employee who prepares or files a health claim form on behalf of a patient; or</w:t>
      </w:r>
    </w:p>
    <w:p w14:paraId="544003DE" w14:textId="1E9677B3" w:rsidR="00FA490C" w:rsidRPr="000337A4" w:rsidRDefault="00FA490C" w:rsidP="00FA490C">
      <w:pPr>
        <w:pStyle w:val="SectionBody"/>
        <w:rPr>
          <w:color w:val="auto"/>
          <w:u w:val="single"/>
        </w:rPr>
      </w:pPr>
      <w:r w:rsidRPr="000337A4">
        <w:rPr>
          <w:color w:val="auto"/>
          <w:u w:val="single"/>
        </w:rPr>
        <w:t xml:space="preserve">(5) An employee or agent of an insurer adjusting claims relating to food spoilage with respect to residential property insurance in which the amount of coverage for the applicable type of loss is contractually limited to </w:t>
      </w:r>
      <w:r w:rsidR="00307447" w:rsidRPr="000337A4">
        <w:rPr>
          <w:color w:val="auto"/>
          <w:u w:val="single"/>
        </w:rPr>
        <w:t>$1,000</w:t>
      </w:r>
      <w:r w:rsidRPr="000337A4">
        <w:rPr>
          <w:color w:val="auto"/>
          <w:u w:val="single"/>
        </w:rPr>
        <w:t xml:space="preserve"> or less.</w:t>
      </w:r>
    </w:p>
    <w:p w14:paraId="32C570A3" w14:textId="5BA0CF37" w:rsidR="00FA490C" w:rsidRPr="000337A4" w:rsidRDefault="00FA490C" w:rsidP="00FA490C">
      <w:pPr>
        <w:pStyle w:val="SectionBody"/>
        <w:rPr>
          <w:color w:val="auto"/>
          <w:u w:val="single"/>
        </w:rPr>
      </w:pPr>
      <w:r w:rsidRPr="000337A4">
        <w:rPr>
          <w:color w:val="auto"/>
          <w:u w:val="single"/>
        </w:rPr>
        <w:t xml:space="preserve">(r) Notwithstanding any other provision of this subtitle, a license as a staff adjuster shall </w:t>
      </w:r>
      <w:r w:rsidRPr="000337A4">
        <w:rPr>
          <w:color w:val="auto"/>
          <w:u w:val="single"/>
        </w:rPr>
        <w:lastRenderedPageBreak/>
        <w:t xml:space="preserve">not be required of an employee or agent of an insurer adjusting claims relating to food spoilage with respect to residential property insurance in which the amount of coverage for the applicable type of loss is contractually limited to </w:t>
      </w:r>
      <w:r w:rsidR="00E2204F" w:rsidRPr="000337A4">
        <w:rPr>
          <w:color w:val="auto"/>
          <w:u w:val="single"/>
        </w:rPr>
        <w:t>$1,000</w:t>
      </w:r>
      <w:r w:rsidRPr="000337A4">
        <w:rPr>
          <w:color w:val="auto"/>
          <w:u w:val="single"/>
        </w:rPr>
        <w:t xml:space="preserve"> or less.</w:t>
      </w:r>
    </w:p>
    <w:p w14:paraId="44B0F9D9" w14:textId="4791B2DC" w:rsidR="00FA490C" w:rsidRPr="000337A4" w:rsidRDefault="00FA490C" w:rsidP="00FA490C">
      <w:pPr>
        <w:pStyle w:val="SectionBody"/>
        <w:rPr>
          <w:color w:val="auto"/>
          <w:u w:val="single"/>
        </w:rPr>
      </w:pPr>
      <w:r w:rsidRPr="000337A4">
        <w:rPr>
          <w:color w:val="auto"/>
          <w:u w:val="single"/>
        </w:rPr>
        <w:t>(s) For purposes of this section, except as otherwise provided in subsection (u) of this section, "home state" means any state or territory of the United States or the District of Columbia in which an independent, staff, or public adjuster:</w:t>
      </w:r>
    </w:p>
    <w:p w14:paraId="7F9C188F" w14:textId="77777777" w:rsidR="00FA490C" w:rsidRPr="000337A4" w:rsidRDefault="00FA490C" w:rsidP="00FA490C">
      <w:pPr>
        <w:pStyle w:val="SectionBody"/>
        <w:rPr>
          <w:color w:val="auto"/>
          <w:u w:val="single"/>
        </w:rPr>
      </w:pPr>
      <w:r w:rsidRPr="000337A4">
        <w:rPr>
          <w:color w:val="auto"/>
          <w:u w:val="single"/>
        </w:rPr>
        <w:t>(1) Maintains his, her, or its principal place of residence or business; and</w:t>
      </w:r>
    </w:p>
    <w:p w14:paraId="38AD12B5" w14:textId="1DF1C608" w:rsidR="00FA490C" w:rsidRPr="000337A4" w:rsidRDefault="00FA490C" w:rsidP="00FA490C">
      <w:pPr>
        <w:pStyle w:val="SectionBody"/>
        <w:rPr>
          <w:color w:val="auto"/>
          <w:u w:val="single"/>
        </w:rPr>
      </w:pPr>
      <w:r w:rsidRPr="000337A4">
        <w:rPr>
          <w:color w:val="auto"/>
          <w:u w:val="single"/>
        </w:rPr>
        <w:t>(2) Is licensed to act as a resident independent, staff, or public adjuster.</w:t>
      </w:r>
    </w:p>
    <w:p w14:paraId="7C22A393" w14:textId="616CA8C4" w:rsidR="00FA490C" w:rsidRPr="000337A4" w:rsidRDefault="00FA490C" w:rsidP="00FA490C">
      <w:pPr>
        <w:pStyle w:val="SectionBody"/>
        <w:rPr>
          <w:color w:val="auto"/>
          <w:u w:val="single"/>
        </w:rPr>
      </w:pPr>
      <w:r w:rsidRPr="000337A4">
        <w:rPr>
          <w:color w:val="auto"/>
          <w:u w:val="single"/>
        </w:rPr>
        <w:t xml:space="preserve">(t) Temporary registration for emergency independent or staff adjusters shall be issued by the commissioner in the event of a catastrophe declared in </w:t>
      </w:r>
      <w:r w:rsidR="00DB01B5" w:rsidRPr="000337A4">
        <w:rPr>
          <w:color w:val="auto"/>
          <w:u w:val="single"/>
        </w:rPr>
        <w:t>West Virginia</w:t>
      </w:r>
      <w:r w:rsidRPr="000337A4">
        <w:rPr>
          <w:color w:val="auto"/>
          <w:u w:val="single"/>
        </w:rPr>
        <w:t xml:space="preserve"> in the following manner:</w:t>
      </w:r>
    </w:p>
    <w:p w14:paraId="4EFB276B" w14:textId="77777777" w:rsidR="00FA490C" w:rsidRPr="000337A4" w:rsidRDefault="00FA490C" w:rsidP="00FA490C">
      <w:pPr>
        <w:pStyle w:val="SectionBody"/>
        <w:rPr>
          <w:color w:val="auto"/>
          <w:u w:val="single"/>
        </w:rPr>
      </w:pPr>
      <w:r w:rsidRPr="000337A4">
        <w:rPr>
          <w:color w:val="auto"/>
          <w:u w:val="single"/>
        </w:rPr>
        <w:t xml:space="preserve">(1) An insurer shall notify the commissioner by submitting an application for temporary emergency registration of each individual not already licensed in the state where the catastrophe has been declared, who will act as an emergency independent adjuster on behalf of the </w:t>
      </w:r>
      <w:proofErr w:type="gramStart"/>
      <w:r w:rsidRPr="000337A4">
        <w:rPr>
          <w:color w:val="auto"/>
          <w:u w:val="single"/>
        </w:rPr>
        <w:t>insurer;</w:t>
      </w:r>
      <w:proofErr w:type="gramEnd"/>
    </w:p>
    <w:p w14:paraId="1ECB7291" w14:textId="77777777" w:rsidR="00FA490C" w:rsidRPr="000337A4" w:rsidRDefault="00FA490C" w:rsidP="00FA490C">
      <w:pPr>
        <w:pStyle w:val="SectionBody"/>
        <w:rPr>
          <w:color w:val="auto"/>
          <w:u w:val="single"/>
        </w:rPr>
      </w:pPr>
      <w:r w:rsidRPr="000337A4">
        <w:rPr>
          <w:color w:val="auto"/>
          <w:u w:val="single"/>
        </w:rPr>
        <w:t>(2) A person who is otherwise qualified to adjust claims, but who is not already licensed in the state, may act as an emergency independent or staff adjuster and adjust claims if, within five days of deployment to adjust claims arising from the catastrophe, the insurer notifies the commissioner by providing the following information, in a format prescribed by the commissioner:</w:t>
      </w:r>
    </w:p>
    <w:p w14:paraId="47FD6072" w14:textId="77777777" w:rsidR="00FA490C" w:rsidRPr="000337A4" w:rsidRDefault="00FA490C" w:rsidP="00FA490C">
      <w:pPr>
        <w:pStyle w:val="SectionBody"/>
        <w:rPr>
          <w:color w:val="auto"/>
          <w:u w:val="single"/>
        </w:rPr>
      </w:pPr>
      <w:r w:rsidRPr="000337A4">
        <w:rPr>
          <w:color w:val="auto"/>
          <w:u w:val="single"/>
        </w:rPr>
        <w:t xml:space="preserve">(A) The name of the </w:t>
      </w:r>
      <w:proofErr w:type="gramStart"/>
      <w:r w:rsidRPr="000337A4">
        <w:rPr>
          <w:color w:val="auto"/>
          <w:u w:val="single"/>
        </w:rPr>
        <w:t>individual;</w:t>
      </w:r>
      <w:proofErr w:type="gramEnd"/>
    </w:p>
    <w:p w14:paraId="6F828390" w14:textId="77777777" w:rsidR="00FA490C" w:rsidRPr="000337A4" w:rsidRDefault="00FA490C" w:rsidP="00FA490C">
      <w:pPr>
        <w:pStyle w:val="SectionBody"/>
        <w:rPr>
          <w:color w:val="auto"/>
          <w:u w:val="single"/>
        </w:rPr>
      </w:pPr>
      <w:r w:rsidRPr="000337A4">
        <w:rPr>
          <w:color w:val="auto"/>
          <w:u w:val="single"/>
        </w:rPr>
        <w:t xml:space="preserve">(B) The Social Security number of the </w:t>
      </w:r>
      <w:proofErr w:type="gramStart"/>
      <w:r w:rsidRPr="000337A4">
        <w:rPr>
          <w:color w:val="auto"/>
          <w:u w:val="single"/>
        </w:rPr>
        <w:t>individual;</w:t>
      </w:r>
      <w:proofErr w:type="gramEnd"/>
    </w:p>
    <w:p w14:paraId="63F33FB2" w14:textId="77777777" w:rsidR="00FA490C" w:rsidRPr="000337A4" w:rsidRDefault="00FA490C" w:rsidP="00FA490C">
      <w:pPr>
        <w:pStyle w:val="SectionBody"/>
        <w:rPr>
          <w:color w:val="auto"/>
          <w:u w:val="single"/>
        </w:rPr>
      </w:pPr>
      <w:r w:rsidRPr="000337A4">
        <w:rPr>
          <w:color w:val="auto"/>
          <w:u w:val="single"/>
        </w:rPr>
        <w:t xml:space="preserve">(C) The name of the insurer that the independent or staff adjuster will </w:t>
      </w:r>
      <w:proofErr w:type="gramStart"/>
      <w:r w:rsidRPr="000337A4">
        <w:rPr>
          <w:color w:val="auto"/>
          <w:u w:val="single"/>
        </w:rPr>
        <w:t>represent;</w:t>
      </w:r>
      <w:proofErr w:type="gramEnd"/>
    </w:p>
    <w:p w14:paraId="1BB6F986" w14:textId="77777777" w:rsidR="00FA490C" w:rsidRPr="000337A4" w:rsidRDefault="00FA490C" w:rsidP="00FA490C">
      <w:pPr>
        <w:pStyle w:val="SectionBody"/>
        <w:rPr>
          <w:color w:val="auto"/>
          <w:u w:val="single"/>
        </w:rPr>
      </w:pPr>
      <w:r w:rsidRPr="000337A4">
        <w:rPr>
          <w:color w:val="auto"/>
          <w:u w:val="single"/>
        </w:rPr>
        <w:t xml:space="preserve">(D) The catastrophe or loss control </w:t>
      </w:r>
      <w:proofErr w:type="gramStart"/>
      <w:r w:rsidRPr="000337A4">
        <w:rPr>
          <w:color w:val="auto"/>
          <w:u w:val="single"/>
        </w:rPr>
        <w:t>number;</w:t>
      </w:r>
      <w:proofErr w:type="gramEnd"/>
    </w:p>
    <w:p w14:paraId="780D71C5" w14:textId="77777777" w:rsidR="00FA490C" w:rsidRPr="000337A4" w:rsidRDefault="00FA490C" w:rsidP="00FA490C">
      <w:pPr>
        <w:pStyle w:val="SectionBody"/>
        <w:rPr>
          <w:color w:val="auto"/>
          <w:u w:val="single"/>
        </w:rPr>
      </w:pPr>
      <w:r w:rsidRPr="000337A4">
        <w:rPr>
          <w:color w:val="auto"/>
          <w:u w:val="single"/>
        </w:rPr>
        <w:t>(E) The catastrophe event name and date; and</w:t>
      </w:r>
    </w:p>
    <w:p w14:paraId="44B221B6" w14:textId="77777777" w:rsidR="00FA490C" w:rsidRPr="000337A4" w:rsidRDefault="00FA490C" w:rsidP="00FA490C">
      <w:pPr>
        <w:pStyle w:val="SectionBody"/>
        <w:rPr>
          <w:color w:val="auto"/>
          <w:u w:val="single"/>
        </w:rPr>
      </w:pPr>
      <w:r w:rsidRPr="000337A4">
        <w:rPr>
          <w:color w:val="auto"/>
          <w:u w:val="single"/>
        </w:rPr>
        <w:t>(F) Any other information the commissioner deems necessary; and</w:t>
      </w:r>
    </w:p>
    <w:p w14:paraId="48FA0CE1" w14:textId="68C19FD7" w:rsidR="00FA490C" w:rsidRPr="000337A4" w:rsidRDefault="00FA490C" w:rsidP="00FA490C">
      <w:pPr>
        <w:pStyle w:val="SectionBody"/>
        <w:rPr>
          <w:color w:val="auto"/>
          <w:u w:val="single"/>
        </w:rPr>
      </w:pPr>
      <w:r w:rsidRPr="000337A4">
        <w:rPr>
          <w:color w:val="auto"/>
          <w:u w:val="single"/>
        </w:rPr>
        <w:t xml:space="preserve">(3) An emergency independent or staff adjuster's registration shall remain in force for a period not to exceed </w:t>
      </w:r>
      <w:r w:rsidR="00E2204F" w:rsidRPr="000337A4">
        <w:rPr>
          <w:color w:val="auto"/>
          <w:u w:val="single"/>
        </w:rPr>
        <w:t xml:space="preserve">90 </w:t>
      </w:r>
      <w:r w:rsidRPr="000337A4">
        <w:rPr>
          <w:color w:val="auto"/>
          <w:u w:val="single"/>
        </w:rPr>
        <w:t>days, unless extended by the commissioner.</w:t>
      </w:r>
    </w:p>
    <w:p w14:paraId="301BD821" w14:textId="77777777" w:rsidR="00FA490C" w:rsidRPr="000337A4" w:rsidRDefault="00FA490C" w:rsidP="00FA490C">
      <w:pPr>
        <w:pStyle w:val="SectionBody"/>
        <w:rPr>
          <w:color w:val="auto"/>
          <w:u w:val="single"/>
        </w:rPr>
      </w:pPr>
      <w:r w:rsidRPr="000337A4">
        <w:rPr>
          <w:color w:val="auto"/>
          <w:u w:val="single"/>
        </w:rPr>
        <w:t xml:space="preserve">(u) As used in this subsection, "home state" has the same meaning as in subsection (s) </w:t>
      </w:r>
      <w:r w:rsidRPr="000337A4">
        <w:rPr>
          <w:color w:val="auto"/>
          <w:u w:val="single"/>
        </w:rPr>
        <w:lastRenderedPageBreak/>
        <w:t>of this section, except that for purposes of this subsection the term includes any state or territory of the United States or the District of Columbia in which an applicant under this subsection is licensed to act as a resident independent, staff, or public adjuster if the state or territory of the applicant's principal place of residence does not issue an independent, staff, or public adjuster license.</w:t>
      </w:r>
    </w:p>
    <w:p w14:paraId="0AACE84B" w14:textId="575A8FFE" w:rsidR="00FA490C" w:rsidRPr="000337A4" w:rsidRDefault="00FA490C" w:rsidP="00FA490C">
      <w:pPr>
        <w:pStyle w:val="SectionBody"/>
        <w:rPr>
          <w:color w:val="auto"/>
          <w:u w:val="single"/>
        </w:rPr>
      </w:pPr>
      <w:r w:rsidRPr="000337A4">
        <w:rPr>
          <w:color w:val="auto"/>
          <w:u w:val="single"/>
        </w:rPr>
        <w:t>(v) Unless refused licensure in accordance with other provisions of this code, a nonresident person shall receive a nonresident independent, staff, or public adjuster license if:</w:t>
      </w:r>
    </w:p>
    <w:p w14:paraId="48F06281" w14:textId="77777777" w:rsidR="00FA490C" w:rsidRPr="000337A4" w:rsidRDefault="00FA490C" w:rsidP="00FA490C">
      <w:pPr>
        <w:pStyle w:val="SectionBody"/>
        <w:rPr>
          <w:color w:val="auto"/>
          <w:u w:val="single"/>
        </w:rPr>
      </w:pPr>
      <w:r w:rsidRPr="000337A4">
        <w:rPr>
          <w:color w:val="auto"/>
          <w:u w:val="single"/>
        </w:rPr>
        <w:t xml:space="preserve">(1) The person is currently licensed in good standing as an independent, staff, or public adjuster in his, her, or its home </w:t>
      </w:r>
      <w:proofErr w:type="gramStart"/>
      <w:r w:rsidRPr="000337A4">
        <w:rPr>
          <w:color w:val="auto"/>
          <w:u w:val="single"/>
        </w:rPr>
        <w:t>state;</w:t>
      </w:r>
      <w:proofErr w:type="gramEnd"/>
    </w:p>
    <w:p w14:paraId="087B2058" w14:textId="77777777" w:rsidR="00FA490C" w:rsidRPr="000337A4" w:rsidRDefault="00FA490C" w:rsidP="00FA490C">
      <w:pPr>
        <w:pStyle w:val="SectionBody"/>
        <w:rPr>
          <w:color w:val="auto"/>
          <w:u w:val="single"/>
        </w:rPr>
      </w:pPr>
      <w:r w:rsidRPr="000337A4">
        <w:rPr>
          <w:color w:val="auto"/>
          <w:u w:val="single"/>
        </w:rPr>
        <w:t xml:space="preserve">(2) The person has submitted the proper request for licensure and has paid the fees required by the insurance </w:t>
      </w:r>
      <w:proofErr w:type="gramStart"/>
      <w:r w:rsidRPr="000337A4">
        <w:rPr>
          <w:color w:val="auto"/>
          <w:u w:val="single"/>
        </w:rPr>
        <w:t>commissioner;</w:t>
      </w:r>
      <w:proofErr w:type="gramEnd"/>
    </w:p>
    <w:p w14:paraId="5E631CB3" w14:textId="77777777" w:rsidR="00FA490C" w:rsidRPr="000337A4" w:rsidRDefault="00FA490C" w:rsidP="00FA490C">
      <w:pPr>
        <w:pStyle w:val="SectionBody"/>
        <w:rPr>
          <w:color w:val="auto"/>
          <w:u w:val="single"/>
        </w:rPr>
      </w:pPr>
      <w:r w:rsidRPr="000337A4">
        <w:rPr>
          <w:color w:val="auto"/>
          <w:u w:val="single"/>
        </w:rPr>
        <w:t>(3) The person has submitted, in a form or format prescribed by the commissioner, the uniform individual application; and</w:t>
      </w:r>
    </w:p>
    <w:p w14:paraId="4449AA95" w14:textId="77777777" w:rsidR="00FA490C" w:rsidRPr="000337A4" w:rsidRDefault="00FA490C" w:rsidP="00FA490C">
      <w:pPr>
        <w:pStyle w:val="SectionBody"/>
        <w:rPr>
          <w:color w:val="auto"/>
          <w:u w:val="single"/>
        </w:rPr>
      </w:pPr>
      <w:r w:rsidRPr="000337A4">
        <w:rPr>
          <w:color w:val="auto"/>
          <w:u w:val="single"/>
        </w:rPr>
        <w:t>(4) The person's designated home state issues nonresident independent, staff, or public adjuster licenses to persons of West Virginia on the same basis.</w:t>
      </w:r>
    </w:p>
    <w:p w14:paraId="760A76E6" w14:textId="77777777" w:rsidR="00FA490C" w:rsidRPr="000337A4" w:rsidRDefault="00FA490C" w:rsidP="00FA490C">
      <w:pPr>
        <w:pStyle w:val="SectionBody"/>
        <w:rPr>
          <w:color w:val="auto"/>
          <w:u w:val="single"/>
        </w:rPr>
      </w:pPr>
      <w:r w:rsidRPr="000337A4">
        <w:rPr>
          <w:color w:val="auto"/>
          <w:u w:val="single"/>
        </w:rPr>
        <w:t>(w) The commissioner may:</w:t>
      </w:r>
    </w:p>
    <w:p w14:paraId="269B3C94" w14:textId="77777777" w:rsidR="00FA490C" w:rsidRPr="000337A4" w:rsidRDefault="00FA490C" w:rsidP="00FA490C">
      <w:pPr>
        <w:pStyle w:val="SectionBody"/>
        <w:rPr>
          <w:color w:val="auto"/>
          <w:u w:val="single"/>
        </w:rPr>
      </w:pPr>
      <w:r w:rsidRPr="000337A4">
        <w:rPr>
          <w:color w:val="auto"/>
          <w:u w:val="single"/>
        </w:rPr>
        <w:t>(1) Verify an applicant's licensing status through any appropriate database, including the database maintained by the National Association of Insurance Commissioners, its affiliates, or subsidiaries; or</w:t>
      </w:r>
    </w:p>
    <w:p w14:paraId="6E71ACD9" w14:textId="77777777" w:rsidR="00FA490C" w:rsidRPr="000337A4" w:rsidRDefault="00FA490C" w:rsidP="00FA490C">
      <w:pPr>
        <w:pStyle w:val="SectionBody"/>
        <w:rPr>
          <w:color w:val="auto"/>
          <w:u w:val="single"/>
        </w:rPr>
      </w:pPr>
      <w:r w:rsidRPr="000337A4">
        <w:rPr>
          <w:color w:val="auto"/>
          <w:u w:val="single"/>
        </w:rPr>
        <w:t>(2) Request certification of an applicant's good standing.</w:t>
      </w:r>
    </w:p>
    <w:p w14:paraId="72AA0EC2" w14:textId="77777777" w:rsidR="00FA490C" w:rsidRPr="000337A4" w:rsidRDefault="00FA490C" w:rsidP="00FA490C">
      <w:pPr>
        <w:pStyle w:val="SectionBody"/>
        <w:rPr>
          <w:color w:val="auto"/>
          <w:u w:val="single"/>
        </w:rPr>
      </w:pPr>
      <w:r w:rsidRPr="000337A4">
        <w:rPr>
          <w:color w:val="auto"/>
          <w:u w:val="single"/>
        </w:rPr>
        <w:t>(x) As a condition to the continuation of a nonresident adjuster license, the licensee shall maintain a resident adjuster license in his, her, or its home state.</w:t>
      </w:r>
    </w:p>
    <w:p w14:paraId="25216640" w14:textId="6895F0A1" w:rsidR="00FA490C" w:rsidRPr="000337A4" w:rsidRDefault="00FA490C" w:rsidP="00FA490C">
      <w:pPr>
        <w:pStyle w:val="SectionBody"/>
        <w:rPr>
          <w:color w:val="auto"/>
          <w:u w:val="single"/>
        </w:rPr>
      </w:pPr>
      <w:r w:rsidRPr="000337A4">
        <w:rPr>
          <w:color w:val="auto"/>
          <w:u w:val="single"/>
        </w:rPr>
        <w:t>(y) A nonresident adjuster license issued under this subsection shall terminate and be surrendered immediately to the commissioner if the licensee's resident adjuster license terminates for any reason, unless:</w:t>
      </w:r>
    </w:p>
    <w:p w14:paraId="0756EA4E" w14:textId="77777777" w:rsidR="00FA490C" w:rsidRPr="000337A4" w:rsidRDefault="00FA490C" w:rsidP="00FA490C">
      <w:pPr>
        <w:pStyle w:val="SectionBody"/>
        <w:rPr>
          <w:color w:val="auto"/>
          <w:u w:val="single"/>
        </w:rPr>
      </w:pPr>
      <w:r w:rsidRPr="000337A4">
        <w:rPr>
          <w:color w:val="auto"/>
          <w:u w:val="single"/>
        </w:rPr>
        <w:t xml:space="preserve">(1) The termination is due to the licensee being issued a new resident independent, staff, </w:t>
      </w:r>
      <w:r w:rsidRPr="000337A4">
        <w:rPr>
          <w:color w:val="auto"/>
          <w:u w:val="single"/>
        </w:rPr>
        <w:lastRenderedPageBreak/>
        <w:t>or public adjuster license in his, her, or its new home state; and</w:t>
      </w:r>
    </w:p>
    <w:p w14:paraId="6125FE67" w14:textId="76DC302C" w:rsidR="00FA490C" w:rsidRPr="000337A4" w:rsidRDefault="00FA490C" w:rsidP="00FA490C">
      <w:pPr>
        <w:pStyle w:val="SectionBody"/>
        <w:rPr>
          <w:color w:val="auto"/>
          <w:u w:val="single"/>
        </w:rPr>
      </w:pPr>
      <w:r w:rsidRPr="000337A4">
        <w:rPr>
          <w:color w:val="auto"/>
          <w:u w:val="single"/>
        </w:rPr>
        <w:t>(2) The new resident state or territory has reciprocity with West Virginia.</w:t>
      </w:r>
    </w:p>
    <w:p w14:paraId="3A53E27C" w14:textId="268461AE" w:rsidR="009C6DD3" w:rsidRPr="000337A4" w:rsidRDefault="009C6DD3" w:rsidP="009C6DD3">
      <w:pPr>
        <w:pStyle w:val="SectionHeading"/>
        <w:rPr>
          <w:color w:val="auto"/>
          <w:u w:val="single"/>
        </w:rPr>
        <w:sectPr w:rsidR="009C6DD3" w:rsidRPr="000337A4" w:rsidSect="00663AEA">
          <w:type w:val="continuous"/>
          <w:pgSz w:w="12240" w:h="15840" w:code="1"/>
          <w:pgMar w:top="1440" w:right="1440" w:bottom="1440" w:left="1440" w:header="720" w:footer="720" w:gutter="0"/>
          <w:lnNumType w:countBy="1" w:restart="newSection"/>
          <w:cols w:space="720"/>
          <w:titlePg/>
          <w:docGrid w:linePitch="360"/>
        </w:sectPr>
      </w:pPr>
      <w:r w:rsidRPr="000337A4">
        <w:rPr>
          <w:color w:val="auto"/>
          <w:u w:val="single"/>
        </w:rPr>
        <w:t xml:space="preserve">§33-63-3. </w:t>
      </w:r>
      <w:r w:rsidR="00307447" w:rsidRPr="000337A4">
        <w:rPr>
          <w:color w:val="auto"/>
          <w:u w:val="single"/>
        </w:rPr>
        <w:t>Public</w:t>
      </w:r>
      <w:r w:rsidR="00307447" w:rsidRPr="000337A4">
        <w:rPr>
          <w:color w:val="auto"/>
          <w:spacing w:val="-5"/>
          <w:u w:val="single"/>
        </w:rPr>
        <w:t xml:space="preserve"> </w:t>
      </w:r>
      <w:r w:rsidR="00307447" w:rsidRPr="000337A4">
        <w:rPr>
          <w:color w:val="auto"/>
          <w:u w:val="single"/>
        </w:rPr>
        <w:t>adjuster</w:t>
      </w:r>
      <w:r w:rsidR="00307447" w:rsidRPr="000337A4">
        <w:rPr>
          <w:color w:val="auto"/>
          <w:spacing w:val="-3"/>
          <w:u w:val="single"/>
        </w:rPr>
        <w:t xml:space="preserve"> </w:t>
      </w:r>
      <w:r w:rsidR="00307447" w:rsidRPr="000337A4">
        <w:rPr>
          <w:color w:val="auto"/>
          <w:u w:val="single"/>
        </w:rPr>
        <w:t>and</w:t>
      </w:r>
      <w:r w:rsidR="00307447" w:rsidRPr="000337A4">
        <w:rPr>
          <w:color w:val="auto"/>
          <w:spacing w:val="-2"/>
          <w:u w:val="single"/>
        </w:rPr>
        <w:t xml:space="preserve"> </w:t>
      </w:r>
      <w:r w:rsidR="00307447" w:rsidRPr="000337A4">
        <w:rPr>
          <w:color w:val="auto"/>
          <w:u w:val="single"/>
        </w:rPr>
        <w:t>insured</w:t>
      </w:r>
      <w:r w:rsidR="00307447" w:rsidRPr="000337A4">
        <w:rPr>
          <w:color w:val="auto"/>
          <w:spacing w:val="-2"/>
          <w:u w:val="single"/>
        </w:rPr>
        <w:t xml:space="preserve"> </w:t>
      </w:r>
      <w:r w:rsidR="00307447" w:rsidRPr="000337A4">
        <w:rPr>
          <w:color w:val="auto"/>
          <w:u w:val="single"/>
        </w:rPr>
        <w:t>contract</w:t>
      </w:r>
      <w:r w:rsidR="00307447" w:rsidRPr="000337A4">
        <w:rPr>
          <w:color w:val="auto"/>
          <w:spacing w:val="-2"/>
          <w:u w:val="single"/>
        </w:rPr>
        <w:t xml:space="preserve"> requirements</w:t>
      </w:r>
      <w:r w:rsidRPr="000337A4">
        <w:rPr>
          <w:color w:val="auto"/>
          <w:u w:val="single"/>
        </w:rPr>
        <w:t>.</w:t>
      </w:r>
    </w:p>
    <w:p w14:paraId="12FADB9B" w14:textId="77777777" w:rsidR="009C6DD3" w:rsidRPr="000337A4" w:rsidRDefault="009C6DD3" w:rsidP="009C6DD3">
      <w:pPr>
        <w:pStyle w:val="SectionBody"/>
        <w:rPr>
          <w:color w:val="auto"/>
          <w:u w:val="single"/>
        </w:rPr>
      </w:pPr>
      <w:r w:rsidRPr="000337A4">
        <w:rPr>
          <w:color w:val="auto"/>
          <w:u w:val="single"/>
        </w:rPr>
        <w:t>(a) Except as provided in paragraph (b) of this subsection, a public adjuster shall not provide services to an insured until a written contract with the insured has been executed on a form that has been pre-filed with and approved by the commissioner.</w:t>
      </w:r>
    </w:p>
    <w:p w14:paraId="56E2CC3F" w14:textId="77777777" w:rsidR="009C6DD3" w:rsidRPr="000337A4" w:rsidRDefault="009C6DD3" w:rsidP="009C6DD3">
      <w:pPr>
        <w:pStyle w:val="SectionBody"/>
        <w:rPr>
          <w:color w:val="auto"/>
          <w:u w:val="single"/>
        </w:rPr>
      </w:pPr>
      <w:r w:rsidRPr="000337A4">
        <w:rPr>
          <w:color w:val="auto"/>
          <w:u w:val="single"/>
        </w:rPr>
        <w:t>(b) The commissioner may approve a form that allows a public adjuster to be compensated for services provided to an insured prior to the execution of a written contract in emergency circumstances.</w:t>
      </w:r>
    </w:p>
    <w:p w14:paraId="21E2EB85" w14:textId="77777777" w:rsidR="009C6DD3" w:rsidRPr="000337A4" w:rsidRDefault="009C6DD3" w:rsidP="009C6DD3">
      <w:pPr>
        <w:pStyle w:val="SectionBody"/>
        <w:rPr>
          <w:color w:val="auto"/>
          <w:u w:val="single"/>
        </w:rPr>
      </w:pPr>
      <w:r w:rsidRPr="000337A4">
        <w:rPr>
          <w:color w:val="auto"/>
          <w:u w:val="single"/>
        </w:rPr>
        <w:t>(c) A contract between a public adjuster and an insured in violation of paragraph (a) of this subsection shall not be enforceable in this state.</w:t>
      </w:r>
    </w:p>
    <w:p w14:paraId="29A00495" w14:textId="77777777" w:rsidR="009C6DD3" w:rsidRPr="000337A4" w:rsidRDefault="009C6DD3" w:rsidP="009C6DD3">
      <w:pPr>
        <w:pStyle w:val="SectionBody"/>
        <w:rPr>
          <w:color w:val="auto"/>
          <w:u w:val="single"/>
        </w:rPr>
      </w:pPr>
      <w:r w:rsidRPr="000337A4">
        <w:rPr>
          <w:color w:val="auto"/>
          <w:u w:val="single"/>
        </w:rPr>
        <w:t>(d) A form pre-filed with the commissioner by a public adjuster for approval under paragraph (a) of this subsection shall be subject to disapproval by the commissioner at any time if the form is found to:</w:t>
      </w:r>
    </w:p>
    <w:p w14:paraId="0AF6C2EC" w14:textId="77777777" w:rsidR="009C6DD3" w:rsidRPr="000337A4" w:rsidRDefault="009C6DD3" w:rsidP="009C6DD3">
      <w:pPr>
        <w:pStyle w:val="SectionBody"/>
        <w:rPr>
          <w:color w:val="auto"/>
          <w:u w:val="single"/>
        </w:rPr>
      </w:pPr>
      <w:r w:rsidRPr="000337A4">
        <w:rPr>
          <w:color w:val="auto"/>
          <w:u w:val="single"/>
        </w:rPr>
        <w:t xml:space="preserve">(1) Violate any provision of this </w:t>
      </w:r>
      <w:proofErr w:type="gramStart"/>
      <w:r w:rsidRPr="000337A4">
        <w:rPr>
          <w:color w:val="auto"/>
          <w:u w:val="single"/>
        </w:rPr>
        <w:t>chapter;</w:t>
      </w:r>
      <w:proofErr w:type="gramEnd"/>
    </w:p>
    <w:p w14:paraId="700950B1" w14:textId="77777777" w:rsidR="009C6DD3" w:rsidRPr="000337A4" w:rsidRDefault="009C6DD3" w:rsidP="009C6DD3">
      <w:pPr>
        <w:pStyle w:val="SectionBody"/>
        <w:rPr>
          <w:color w:val="auto"/>
          <w:u w:val="single"/>
        </w:rPr>
      </w:pPr>
      <w:r w:rsidRPr="000337A4">
        <w:rPr>
          <w:color w:val="auto"/>
          <w:u w:val="single"/>
        </w:rPr>
        <w:t>(2) Contain or incorporate by reference any inconsistent, ambiguous, or misleading clauses; or</w:t>
      </w:r>
    </w:p>
    <w:p w14:paraId="59C4A7D2" w14:textId="77777777" w:rsidR="009C6DD3" w:rsidRPr="000337A4" w:rsidRDefault="009C6DD3" w:rsidP="009C6DD3">
      <w:pPr>
        <w:pStyle w:val="SectionBody"/>
        <w:rPr>
          <w:color w:val="auto"/>
          <w:u w:val="single"/>
        </w:rPr>
      </w:pPr>
      <w:r w:rsidRPr="000337A4">
        <w:rPr>
          <w:color w:val="auto"/>
          <w:u w:val="single"/>
        </w:rPr>
        <w:t>(3) Contain any title, heading, or other indication of its provisions which is:</w:t>
      </w:r>
    </w:p>
    <w:p w14:paraId="76118222" w14:textId="77777777" w:rsidR="009C6DD3" w:rsidRPr="000337A4" w:rsidRDefault="009C6DD3" w:rsidP="009C6DD3">
      <w:pPr>
        <w:pStyle w:val="SectionBody"/>
        <w:rPr>
          <w:color w:val="auto"/>
          <w:u w:val="single"/>
        </w:rPr>
      </w:pPr>
      <w:r w:rsidRPr="000337A4">
        <w:rPr>
          <w:color w:val="auto"/>
          <w:u w:val="single"/>
        </w:rPr>
        <w:t>(A) Misleading; or</w:t>
      </w:r>
    </w:p>
    <w:p w14:paraId="376F0279" w14:textId="77777777" w:rsidR="009C6DD3" w:rsidRPr="000337A4" w:rsidRDefault="009C6DD3" w:rsidP="009C6DD3">
      <w:pPr>
        <w:pStyle w:val="SectionBody"/>
        <w:rPr>
          <w:color w:val="auto"/>
          <w:u w:val="single"/>
        </w:rPr>
      </w:pPr>
      <w:r w:rsidRPr="000337A4">
        <w:rPr>
          <w:color w:val="auto"/>
          <w:u w:val="single"/>
        </w:rPr>
        <w:t xml:space="preserve">(B) Printed in a size of typeface or manner of reproduction </w:t>
      </w:r>
      <w:proofErr w:type="gramStart"/>
      <w:r w:rsidRPr="000337A4">
        <w:rPr>
          <w:color w:val="auto"/>
          <w:u w:val="single"/>
        </w:rPr>
        <w:t>so as to</w:t>
      </w:r>
      <w:proofErr w:type="gramEnd"/>
      <w:r w:rsidRPr="000337A4">
        <w:rPr>
          <w:color w:val="auto"/>
          <w:u w:val="single"/>
        </w:rPr>
        <w:t xml:space="preserve"> be substantially illegible.</w:t>
      </w:r>
    </w:p>
    <w:p w14:paraId="3F03D6B4" w14:textId="77777777" w:rsidR="009C6DD3" w:rsidRPr="000337A4" w:rsidRDefault="009C6DD3" w:rsidP="009C6DD3">
      <w:pPr>
        <w:pStyle w:val="SectionBody"/>
        <w:rPr>
          <w:color w:val="auto"/>
          <w:u w:val="single"/>
        </w:rPr>
      </w:pPr>
      <w:r w:rsidRPr="000337A4">
        <w:rPr>
          <w:color w:val="auto"/>
          <w:u w:val="single"/>
        </w:rPr>
        <w:t>(e) A contract between a public adjuster and an insured that was executed on a form that was pre-filed with and approved by the commissioner under paragraph (a) of this subsection prior to a disapproval of the form under paragraph (d) of this subsection shall be enforceable to the extent allowed by:</w:t>
      </w:r>
    </w:p>
    <w:p w14:paraId="6B8CA9A6" w14:textId="77777777" w:rsidR="009C6DD3" w:rsidRPr="000337A4" w:rsidRDefault="009C6DD3" w:rsidP="009C6DD3">
      <w:pPr>
        <w:pStyle w:val="SectionBody"/>
        <w:rPr>
          <w:color w:val="auto"/>
          <w:u w:val="single"/>
        </w:rPr>
      </w:pPr>
      <w:r w:rsidRPr="000337A4">
        <w:rPr>
          <w:color w:val="auto"/>
          <w:u w:val="single"/>
        </w:rPr>
        <w:t>(1) Ordinary principles of contract; and</w:t>
      </w:r>
    </w:p>
    <w:p w14:paraId="3D146A1D" w14:textId="77777777" w:rsidR="009C6DD3" w:rsidRPr="000337A4" w:rsidRDefault="009C6DD3" w:rsidP="009C6DD3">
      <w:pPr>
        <w:pStyle w:val="SectionBody"/>
        <w:rPr>
          <w:color w:val="auto"/>
          <w:u w:val="single"/>
        </w:rPr>
      </w:pPr>
      <w:r w:rsidRPr="000337A4">
        <w:rPr>
          <w:color w:val="auto"/>
          <w:u w:val="single"/>
        </w:rPr>
        <w:lastRenderedPageBreak/>
        <w:t>(2) Any applicable state or federal laws implicated by the contract.</w:t>
      </w:r>
    </w:p>
    <w:p w14:paraId="39DF9754" w14:textId="77777777" w:rsidR="009C6DD3" w:rsidRPr="000337A4" w:rsidRDefault="009C6DD3" w:rsidP="009C6DD3">
      <w:pPr>
        <w:pStyle w:val="SectionBody"/>
        <w:rPr>
          <w:color w:val="auto"/>
          <w:u w:val="single"/>
        </w:rPr>
      </w:pPr>
      <w:r w:rsidRPr="000337A4">
        <w:rPr>
          <w:color w:val="auto"/>
          <w:u w:val="single"/>
        </w:rPr>
        <w:t>(f) A public adjuster shall ensure that all contracts between the public adjuster and the insured for services are in writing and contain the following terms:</w:t>
      </w:r>
    </w:p>
    <w:p w14:paraId="7447E99D" w14:textId="77777777" w:rsidR="009C6DD3" w:rsidRPr="000337A4" w:rsidRDefault="009C6DD3" w:rsidP="009C6DD3">
      <w:pPr>
        <w:pStyle w:val="SectionBody"/>
        <w:rPr>
          <w:color w:val="auto"/>
          <w:u w:val="single"/>
        </w:rPr>
      </w:pPr>
      <w:r w:rsidRPr="000337A4">
        <w:rPr>
          <w:color w:val="auto"/>
          <w:u w:val="single"/>
        </w:rPr>
        <w:t xml:space="preserve">(1) The legible full name of the adjuster signing the contract, as specified in the department's licensing </w:t>
      </w:r>
      <w:proofErr w:type="gramStart"/>
      <w:r w:rsidRPr="000337A4">
        <w:rPr>
          <w:color w:val="auto"/>
          <w:u w:val="single"/>
        </w:rPr>
        <w:t>records;</w:t>
      </w:r>
      <w:proofErr w:type="gramEnd"/>
    </w:p>
    <w:p w14:paraId="04B364DA" w14:textId="77777777" w:rsidR="009C6DD3" w:rsidRPr="000337A4" w:rsidRDefault="009C6DD3" w:rsidP="009C6DD3">
      <w:pPr>
        <w:pStyle w:val="SectionBody"/>
        <w:rPr>
          <w:color w:val="auto"/>
          <w:u w:val="single"/>
        </w:rPr>
      </w:pPr>
      <w:r w:rsidRPr="000337A4">
        <w:rPr>
          <w:color w:val="auto"/>
          <w:u w:val="single"/>
        </w:rPr>
        <w:t xml:space="preserve">(2) The adjuster's permanent home state business address and phone </w:t>
      </w:r>
      <w:proofErr w:type="gramStart"/>
      <w:r w:rsidRPr="000337A4">
        <w:rPr>
          <w:color w:val="auto"/>
          <w:u w:val="single"/>
        </w:rPr>
        <w:t>number;</w:t>
      </w:r>
      <w:proofErr w:type="gramEnd"/>
    </w:p>
    <w:p w14:paraId="42BCB7A0" w14:textId="77777777" w:rsidR="009C6DD3" w:rsidRPr="000337A4" w:rsidRDefault="009C6DD3" w:rsidP="009C6DD3">
      <w:pPr>
        <w:pStyle w:val="SectionBody"/>
        <w:rPr>
          <w:color w:val="auto"/>
          <w:u w:val="single"/>
        </w:rPr>
      </w:pPr>
      <w:r w:rsidRPr="000337A4">
        <w:rPr>
          <w:color w:val="auto"/>
          <w:u w:val="single"/>
        </w:rPr>
        <w:t xml:space="preserve">(3) The license number issued to the adjuster by the </w:t>
      </w:r>
      <w:proofErr w:type="gramStart"/>
      <w:r w:rsidRPr="000337A4">
        <w:rPr>
          <w:color w:val="auto"/>
          <w:u w:val="single"/>
        </w:rPr>
        <w:t>department;</w:t>
      </w:r>
      <w:proofErr w:type="gramEnd"/>
    </w:p>
    <w:p w14:paraId="6FDEA0FB" w14:textId="77777777" w:rsidR="009C6DD3" w:rsidRPr="000337A4" w:rsidRDefault="009C6DD3" w:rsidP="009C6DD3">
      <w:pPr>
        <w:pStyle w:val="SectionBody"/>
        <w:rPr>
          <w:color w:val="auto"/>
          <w:u w:val="single"/>
        </w:rPr>
      </w:pPr>
      <w:r w:rsidRPr="000337A4">
        <w:rPr>
          <w:color w:val="auto"/>
          <w:u w:val="single"/>
        </w:rPr>
        <w:t>(4) A title of "Public Adjuster Contract</w:t>
      </w:r>
      <w:proofErr w:type="gramStart"/>
      <w:r w:rsidRPr="000337A4">
        <w:rPr>
          <w:color w:val="auto"/>
          <w:u w:val="single"/>
        </w:rPr>
        <w:t>";</w:t>
      </w:r>
      <w:proofErr w:type="gramEnd"/>
    </w:p>
    <w:p w14:paraId="73FDA1F4" w14:textId="77777777" w:rsidR="009C6DD3" w:rsidRPr="000337A4" w:rsidRDefault="009C6DD3" w:rsidP="009C6DD3">
      <w:pPr>
        <w:pStyle w:val="SectionBody"/>
        <w:rPr>
          <w:color w:val="auto"/>
          <w:u w:val="single"/>
        </w:rPr>
      </w:pPr>
      <w:r w:rsidRPr="000337A4">
        <w:rPr>
          <w:color w:val="auto"/>
          <w:u w:val="single"/>
        </w:rPr>
        <w:t xml:space="preserve">(5) The insured's full name, street address, insurer name, and policy number, if known or upon </w:t>
      </w:r>
      <w:proofErr w:type="gramStart"/>
      <w:r w:rsidRPr="000337A4">
        <w:rPr>
          <w:color w:val="auto"/>
          <w:u w:val="single"/>
        </w:rPr>
        <w:t>notification;</w:t>
      </w:r>
      <w:proofErr w:type="gramEnd"/>
    </w:p>
    <w:p w14:paraId="0C452947" w14:textId="77777777" w:rsidR="009C6DD3" w:rsidRPr="000337A4" w:rsidRDefault="009C6DD3" w:rsidP="009C6DD3">
      <w:pPr>
        <w:pStyle w:val="SectionBody"/>
        <w:rPr>
          <w:color w:val="auto"/>
          <w:u w:val="single"/>
        </w:rPr>
      </w:pPr>
      <w:r w:rsidRPr="000337A4">
        <w:rPr>
          <w:color w:val="auto"/>
          <w:u w:val="single"/>
        </w:rPr>
        <w:t xml:space="preserve">(6) A description of the loss or damage and its location, if </w:t>
      </w:r>
      <w:proofErr w:type="gramStart"/>
      <w:r w:rsidRPr="000337A4">
        <w:rPr>
          <w:color w:val="auto"/>
          <w:u w:val="single"/>
        </w:rPr>
        <w:t>applicable;</w:t>
      </w:r>
      <w:proofErr w:type="gramEnd"/>
    </w:p>
    <w:p w14:paraId="4A098376" w14:textId="77777777" w:rsidR="009C6DD3" w:rsidRPr="000337A4" w:rsidRDefault="009C6DD3" w:rsidP="009C6DD3">
      <w:pPr>
        <w:pStyle w:val="SectionBody"/>
        <w:rPr>
          <w:color w:val="auto"/>
          <w:u w:val="single"/>
        </w:rPr>
      </w:pPr>
      <w:r w:rsidRPr="000337A4">
        <w:rPr>
          <w:color w:val="auto"/>
          <w:u w:val="single"/>
        </w:rPr>
        <w:t xml:space="preserve">(7) A description of services to be provided to the </w:t>
      </w:r>
      <w:proofErr w:type="gramStart"/>
      <w:r w:rsidRPr="000337A4">
        <w:rPr>
          <w:color w:val="auto"/>
          <w:u w:val="single"/>
        </w:rPr>
        <w:t>insured;</w:t>
      </w:r>
      <w:proofErr w:type="gramEnd"/>
    </w:p>
    <w:p w14:paraId="66641DF7" w14:textId="77777777" w:rsidR="009C6DD3" w:rsidRPr="000337A4" w:rsidRDefault="009C6DD3" w:rsidP="009C6DD3">
      <w:pPr>
        <w:pStyle w:val="SectionBody"/>
        <w:rPr>
          <w:color w:val="auto"/>
          <w:u w:val="single"/>
        </w:rPr>
      </w:pPr>
      <w:r w:rsidRPr="000337A4">
        <w:rPr>
          <w:color w:val="auto"/>
          <w:u w:val="single"/>
        </w:rPr>
        <w:t xml:space="preserve">(8) The signatures of the adjuster and the </w:t>
      </w:r>
      <w:proofErr w:type="gramStart"/>
      <w:r w:rsidRPr="000337A4">
        <w:rPr>
          <w:color w:val="auto"/>
          <w:u w:val="single"/>
        </w:rPr>
        <w:t>insured;</w:t>
      </w:r>
      <w:proofErr w:type="gramEnd"/>
    </w:p>
    <w:p w14:paraId="14DAE29D" w14:textId="77777777" w:rsidR="009C6DD3" w:rsidRPr="000337A4" w:rsidRDefault="009C6DD3" w:rsidP="009C6DD3">
      <w:pPr>
        <w:pStyle w:val="SectionBody"/>
        <w:rPr>
          <w:color w:val="auto"/>
          <w:u w:val="single"/>
        </w:rPr>
      </w:pPr>
      <w:r w:rsidRPr="000337A4">
        <w:rPr>
          <w:color w:val="auto"/>
          <w:u w:val="single"/>
        </w:rPr>
        <w:t>(9) The date the contract was signed by:</w:t>
      </w:r>
    </w:p>
    <w:p w14:paraId="6D4755B7" w14:textId="77777777" w:rsidR="009C6DD3" w:rsidRPr="000337A4" w:rsidRDefault="009C6DD3" w:rsidP="009C6DD3">
      <w:pPr>
        <w:pStyle w:val="SectionBody"/>
        <w:rPr>
          <w:color w:val="auto"/>
          <w:u w:val="single"/>
        </w:rPr>
      </w:pPr>
      <w:r w:rsidRPr="000337A4">
        <w:rPr>
          <w:color w:val="auto"/>
          <w:u w:val="single"/>
        </w:rPr>
        <w:t>(A) The adjuster; and</w:t>
      </w:r>
    </w:p>
    <w:p w14:paraId="55F69423" w14:textId="77777777" w:rsidR="009C6DD3" w:rsidRPr="000337A4" w:rsidRDefault="009C6DD3" w:rsidP="009C6DD3">
      <w:pPr>
        <w:pStyle w:val="SectionBody"/>
        <w:rPr>
          <w:color w:val="auto"/>
          <w:u w:val="single"/>
        </w:rPr>
      </w:pPr>
      <w:r w:rsidRPr="000337A4">
        <w:rPr>
          <w:color w:val="auto"/>
          <w:u w:val="single"/>
        </w:rPr>
        <w:t xml:space="preserve">(B) The </w:t>
      </w:r>
      <w:proofErr w:type="gramStart"/>
      <w:r w:rsidRPr="000337A4">
        <w:rPr>
          <w:color w:val="auto"/>
          <w:u w:val="single"/>
        </w:rPr>
        <w:t>insured;</w:t>
      </w:r>
      <w:proofErr w:type="gramEnd"/>
    </w:p>
    <w:p w14:paraId="2FAB5A27" w14:textId="77777777" w:rsidR="009C6DD3" w:rsidRPr="000337A4" w:rsidRDefault="009C6DD3" w:rsidP="009C6DD3">
      <w:pPr>
        <w:pStyle w:val="SectionBody"/>
        <w:rPr>
          <w:color w:val="auto"/>
          <w:u w:val="single"/>
        </w:rPr>
      </w:pPr>
      <w:r w:rsidRPr="000337A4">
        <w:rPr>
          <w:color w:val="auto"/>
          <w:u w:val="single"/>
        </w:rPr>
        <w:t xml:space="preserve">(10) Attestation language stating that the adjuster has a letter of </w:t>
      </w:r>
      <w:proofErr w:type="gramStart"/>
      <w:r w:rsidRPr="000337A4">
        <w:rPr>
          <w:color w:val="auto"/>
          <w:u w:val="single"/>
        </w:rPr>
        <w:t>credit</w:t>
      </w:r>
      <w:proofErr w:type="gramEnd"/>
      <w:r w:rsidRPr="000337A4">
        <w:rPr>
          <w:color w:val="auto"/>
          <w:u w:val="single"/>
        </w:rPr>
        <w:t xml:space="preserve"> or a surety bond as required by this code;</w:t>
      </w:r>
    </w:p>
    <w:p w14:paraId="0D8BA929" w14:textId="77777777" w:rsidR="009C6DD3" w:rsidRPr="000337A4" w:rsidRDefault="009C6DD3" w:rsidP="009C6DD3">
      <w:pPr>
        <w:pStyle w:val="SectionBody"/>
        <w:rPr>
          <w:color w:val="auto"/>
          <w:u w:val="single"/>
        </w:rPr>
      </w:pPr>
      <w:r w:rsidRPr="000337A4">
        <w:rPr>
          <w:color w:val="auto"/>
          <w:u w:val="single"/>
        </w:rPr>
        <w:t>(11) The full salary, fee, commission, compensation, or other consideration the adjuster is to receive for services, including but not limited to:</w:t>
      </w:r>
    </w:p>
    <w:p w14:paraId="411E6B99" w14:textId="44365622" w:rsidR="009C6DD3" w:rsidRPr="000337A4" w:rsidRDefault="009C6DD3" w:rsidP="009C6DD3">
      <w:pPr>
        <w:pStyle w:val="SectionBody"/>
        <w:rPr>
          <w:color w:val="auto"/>
          <w:u w:val="single"/>
        </w:rPr>
      </w:pPr>
      <w:r w:rsidRPr="000337A4">
        <w:rPr>
          <w:color w:val="auto"/>
          <w:u w:val="single"/>
        </w:rPr>
        <w:t xml:space="preserve">(A) If the compensation is based on a percentage of the insurance settlement, the exact percentage, which shall be in accordance with </w:t>
      </w:r>
      <w:r w:rsidR="00137F8D" w:rsidRPr="000337A4">
        <w:rPr>
          <w:color w:val="auto"/>
          <w:u w:val="single"/>
        </w:rPr>
        <w:t>§33-63-6 of this article.</w:t>
      </w:r>
    </w:p>
    <w:p w14:paraId="11E52248" w14:textId="77777777" w:rsidR="009C6DD3" w:rsidRPr="000337A4" w:rsidRDefault="009C6DD3" w:rsidP="009C6DD3">
      <w:pPr>
        <w:pStyle w:val="SectionBody"/>
        <w:rPr>
          <w:color w:val="auto"/>
          <w:u w:val="single"/>
        </w:rPr>
      </w:pPr>
      <w:r w:rsidRPr="000337A4">
        <w:rPr>
          <w:color w:val="auto"/>
          <w:u w:val="single"/>
        </w:rPr>
        <w:t>(B) The initial expenses to be reimbursed to the adjuster from the proceeds of the claim payment, specified by type, with dollar estimates; and</w:t>
      </w:r>
    </w:p>
    <w:p w14:paraId="2814AEA6" w14:textId="77777777" w:rsidR="009C6DD3" w:rsidRPr="000337A4" w:rsidRDefault="009C6DD3" w:rsidP="009C6DD3">
      <w:pPr>
        <w:pStyle w:val="SectionBody"/>
        <w:rPr>
          <w:color w:val="auto"/>
          <w:u w:val="single"/>
        </w:rPr>
      </w:pPr>
      <w:r w:rsidRPr="000337A4">
        <w:rPr>
          <w:color w:val="auto"/>
          <w:u w:val="single"/>
        </w:rPr>
        <w:t xml:space="preserve">(C) Any additional expenses, if first approved by the </w:t>
      </w:r>
      <w:proofErr w:type="gramStart"/>
      <w:r w:rsidRPr="000337A4">
        <w:rPr>
          <w:color w:val="auto"/>
          <w:u w:val="single"/>
        </w:rPr>
        <w:t>insured;</w:t>
      </w:r>
      <w:proofErr w:type="gramEnd"/>
    </w:p>
    <w:p w14:paraId="27D4B2BD" w14:textId="77777777" w:rsidR="009C6DD3" w:rsidRPr="000337A4" w:rsidRDefault="009C6DD3" w:rsidP="009C6DD3">
      <w:pPr>
        <w:pStyle w:val="SectionBody"/>
        <w:rPr>
          <w:color w:val="auto"/>
          <w:u w:val="single"/>
        </w:rPr>
      </w:pPr>
      <w:r w:rsidRPr="000337A4">
        <w:rPr>
          <w:color w:val="auto"/>
          <w:u w:val="single"/>
        </w:rPr>
        <w:t xml:space="preserve">(12) A statement that the adjuster shall not give legal advice or act on behalf of or aid any </w:t>
      </w:r>
      <w:r w:rsidRPr="000337A4">
        <w:rPr>
          <w:color w:val="auto"/>
          <w:u w:val="single"/>
        </w:rPr>
        <w:lastRenderedPageBreak/>
        <w:t xml:space="preserve">person in negotiating or settling a claim relating to bodily injury, death, or noneconomic </w:t>
      </w:r>
      <w:proofErr w:type="gramStart"/>
      <w:r w:rsidRPr="000337A4">
        <w:rPr>
          <w:color w:val="auto"/>
          <w:u w:val="single"/>
        </w:rPr>
        <w:t>damages;</w:t>
      </w:r>
      <w:proofErr w:type="gramEnd"/>
    </w:p>
    <w:p w14:paraId="438A7A82" w14:textId="77777777" w:rsidR="009C6DD3" w:rsidRPr="000337A4" w:rsidRDefault="009C6DD3" w:rsidP="009C6DD3">
      <w:pPr>
        <w:pStyle w:val="SectionBody"/>
        <w:rPr>
          <w:color w:val="auto"/>
          <w:u w:val="single"/>
        </w:rPr>
      </w:pPr>
      <w:r w:rsidRPr="000337A4">
        <w:rPr>
          <w:color w:val="auto"/>
          <w:u w:val="single"/>
        </w:rPr>
        <w:t>(13) The process for rescinding the contract, including the date by which rescission of the contract by the adjuster or the insured may occur; and</w:t>
      </w:r>
    </w:p>
    <w:p w14:paraId="6705F065" w14:textId="77777777" w:rsidR="009C6DD3" w:rsidRPr="000337A4" w:rsidRDefault="009C6DD3" w:rsidP="009C6DD3">
      <w:pPr>
        <w:pStyle w:val="SectionBody"/>
        <w:rPr>
          <w:color w:val="auto"/>
          <w:u w:val="single"/>
        </w:rPr>
      </w:pPr>
      <w:r w:rsidRPr="000337A4">
        <w:rPr>
          <w:color w:val="auto"/>
          <w:u w:val="single"/>
        </w:rPr>
        <w:t>(14) A statement that clearly states in substance the following: "Complaints regarding this contract or regarding the public adjuster may be filed with the consumer advocate division of the West Virginia Offices of the Insurance Commissioner."</w:t>
      </w:r>
    </w:p>
    <w:p w14:paraId="7F31921C" w14:textId="77777777" w:rsidR="009C6DD3" w:rsidRPr="000337A4" w:rsidRDefault="009C6DD3" w:rsidP="009C6DD3">
      <w:pPr>
        <w:pStyle w:val="SectionBody"/>
        <w:rPr>
          <w:color w:val="auto"/>
          <w:u w:val="single"/>
        </w:rPr>
      </w:pPr>
      <w:r w:rsidRPr="000337A4">
        <w:rPr>
          <w:color w:val="auto"/>
          <w:u w:val="single"/>
        </w:rPr>
        <w:t>(g) Compensation provisions in a contract between a public adjuster and an insured shall not be redacted in any copy of the contract provided to the commissioner.</w:t>
      </w:r>
    </w:p>
    <w:p w14:paraId="04A1F36C" w14:textId="5846A481" w:rsidR="009C6DD3" w:rsidRPr="000337A4" w:rsidRDefault="009C6DD3" w:rsidP="009C6DD3">
      <w:pPr>
        <w:pStyle w:val="SectionBody"/>
        <w:rPr>
          <w:color w:val="auto"/>
          <w:u w:val="single"/>
        </w:rPr>
      </w:pPr>
      <w:r w:rsidRPr="000337A4">
        <w:rPr>
          <w:color w:val="auto"/>
          <w:u w:val="single"/>
        </w:rPr>
        <w:t>(h) A redaction prohibited under paragraph (a) of this subsection shall constitute an omission of material fact in violation of this section.</w:t>
      </w:r>
    </w:p>
    <w:p w14:paraId="6D1C38E6" w14:textId="77777777" w:rsidR="009C6DD3" w:rsidRPr="000337A4" w:rsidRDefault="009C6DD3" w:rsidP="009C6DD3">
      <w:pPr>
        <w:pStyle w:val="SectionBody"/>
        <w:rPr>
          <w:color w:val="auto"/>
          <w:u w:val="single"/>
        </w:rPr>
      </w:pPr>
      <w:r w:rsidRPr="000337A4">
        <w:rPr>
          <w:color w:val="auto"/>
          <w:u w:val="single"/>
        </w:rPr>
        <w:t>(</w:t>
      </w:r>
      <w:proofErr w:type="spellStart"/>
      <w:r w:rsidRPr="000337A4">
        <w:rPr>
          <w:color w:val="auto"/>
          <w:u w:val="single"/>
        </w:rPr>
        <w:t>i</w:t>
      </w:r>
      <w:proofErr w:type="spellEnd"/>
      <w:r w:rsidRPr="000337A4">
        <w:rPr>
          <w:color w:val="auto"/>
          <w:u w:val="single"/>
        </w:rPr>
        <w:t>) A contract between a public adjuster and an insured shall not contain any contract term that:</w:t>
      </w:r>
    </w:p>
    <w:p w14:paraId="1937A465" w14:textId="77777777" w:rsidR="009C6DD3" w:rsidRPr="000337A4" w:rsidRDefault="009C6DD3" w:rsidP="009C6DD3">
      <w:pPr>
        <w:pStyle w:val="SectionBody"/>
        <w:rPr>
          <w:color w:val="auto"/>
          <w:u w:val="single"/>
        </w:rPr>
      </w:pPr>
      <w:r w:rsidRPr="000337A4">
        <w:rPr>
          <w:color w:val="auto"/>
          <w:u w:val="single"/>
        </w:rPr>
        <w:t xml:space="preserve">(1) Allows the adjuster's percentage fee to be collected when money is due from an insurer, but not </w:t>
      </w:r>
      <w:proofErr w:type="gramStart"/>
      <w:r w:rsidRPr="000337A4">
        <w:rPr>
          <w:color w:val="auto"/>
          <w:u w:val="single"/>
        </w:rPr>
        <w:t>paid;</w:t>
      </w:r>
      <w:proofErr w:type="gramEnd"/>
    </w:p>
    <w:p w14:paraId="2657AC1A" w14:textId="77777777" w:rsidR="009C6DD3" w:rsidRPr="000337A4" w:rsidRDefault="009C6DD3" w:rsidP="009C6DD3">
      <w:pPr>
        <w:pStyle w:val="SectionBody"/>
        <w:rPr>
          <w:color w:val="auto"/>
          <w:u w:val="single"/>
        </w:rPr>
      </w:pPr>
      <w:r w:rsidRPr="000337A4">
        <w:rPr>
          <w:color w:val="auto"/>
          <w:u w:val="single"/>
        </w:rPr>
        <w:t xml:space="preserve">(2) Allows the adjuster to collect the entire fee from the first check issued by an insurer, rather than as a percentage of each check issued by an </w:t>
      </w:r>
      <w:proofErr w:type="gramStart"/>
      <w:r w:rsidRPr="000337A4">
        <w:rPr>
          <w:color w:val="auto"/>
          <w:u w:val="single"/>
        </w:rPr>
        <w:t>insurer;</w:t>
      </w:r>
      <w:proofErr w:type="gramEnd"/>
    </w:p>
    <w:p w14:paraId="0D46B4A0" w14:textId="77777777" w:rsidR="009C6DD3" w:rsidRPr="000337A4" w:rsidRDefault="009C6DD3" w:rsidP="009C6DD3">
      <w:pPr>
        <w:pStyle w:val="SectionBody"/>
        <w:rPr>
          <w:color w:val="auto"/>
          <w:u w:val="single"/>
        </w:rPr>
      </w:pPr>
      <w:r w:rsidRPr="000337A4">
        <w:rPr>
          <w:color w:val="auto"/>
          <w:u w:val="single"/>
        </w:rPr>
        <w:t xml:space="preserve">(3) Requires an insured to authorize an insurer to issue a check only in the name of the </w:t>
      </w:r>
      <w:proofErr w:type="gramStart"/>
      <w:r w:rsidRPr="000337A4">
        <w:rPr>
          <w:color w:val="auto"/>
          <w:u w:val="single"/>
        </w:rPr>
        <w:t>adjuster;</w:t>
      </w:r>
      <w:proofErr w:type="gramEnd"/>
    </w:p>
    <w:p w14:paraId="65043955" w14:textId="77777777" w:rsidR="009C6DD3" w:rsidRPr="000337A4" w:rsidRDefault="009C6DD3" w:rsidP="009C6DD3">
      <w:pPr>
        <w:pStyle w:val="SectionBody"/>
        <w:rPr>
          <w:color w:val="auto"/>
          <w:u w:val="single"/>
        </w:rPr>
      </w:pPr>
      <w:r w:rsidRPr="000337A4">
        <w:rPr>
          <w:color w:val="auto"/>
          <w:u w:val="single"/>
        </w:rPr>
        <w:t xml:space="preserve">(4) Imposes collection costs or late </w:t>
      </w:r>
      <w:proofErr w:type="gramStart"/>
      <w:r w:rsidRPr="000337A4">
        <w:rPr>
          <w:color w:val="auto"/>
          <w:u w:val="single"/>
        </w:rPr>
        <w:t>fees;</w:t>
      </w:r>
      <w:proofErr w:type="gramEnd"/>
    </w:p>
    <w:p w14:paraId="414779EB" w14:textId="77777777" w:rsidR="009C6DD3" w:rsidRPr="000337A4" w:rsidRDefault="009C6DD3" w:rsidP="009C6DD3">
      <w:pPr>
        <w:pStyle w:val="SectionBody"/>
        <w:rPr>
          <w:color w:val="auto"/>
          <w:u w:val="single"/>
        </w:rPr>
      </w:pPr>
      <w:r w:rsidRPr="000337A4">
        <w:rPr>
          <w:color w:val="auto"/>
          <w:u w:val="single"/>
        </w:rPr>
        <w:t xml:space="preserve">(5) Allows the adjuster's rate of compensation to be increased </w:t>
      </w:r>
      <w:proofErr w:type="gramStart"/>
      <w:r w:rsidRPr="000337A4">
        <w:rPr>
          <w:color w:val="auto"/>
          <w:u w:val="single"/>
        </w:rPr>
        <w:t>based on the fact that</w:t>
      </w:r>
      <w:proofErr w:type="gramEnd"/>
      <w:r w:rsidRPr="000337A4">
        <w:rPr>
          <w:color w:val="auto"/>
          <w:u w:val="single"/>
        </w:rPr>
        <w:t xml:space="preserve"> a claim is litigated; or</w:t>
      </w:r>
    </w:p>
    <w:p w14:paraId="75622EFD" w14:textId="77777777" w:rsidR="009C6DD3" w:rsidRPr="000337A4" w:rsidRDefault="009C6DD3" w:rsidP="009C6DD3">
      <w:pPr>
        <w:pStyle w:val="SectionBody"/>
        <w:rPr>
          <w:color w:val="auto"/>
          <w:u w:val="single"/>
        </w:rPr>
      </w:pPr>
      <w:r w:rsidRPr="000337A4">
        <w:rPr>
          <w:color w:val="auto"/>
          <w:u w:val="single"/>
        </w:rPr>
        <w:t>(6) Precludes the adjuster from pursuing civil remedies.</w:t>
      </w:r>
    </w:p>
    <w:p w14:paraId="7BA6303A" w14:textId="77777777" w:rsidR="009C6DD3" w:rsidRPr="000337A4" w:rsidRDefault="009C6DD3" w:rsidP="009C6DD3">
      <w:pPr>
        <w:pStyle w:val="SectionBody"/>
        <w:rPr>
          <w:color w:val="auto"/>
          <w:u w:val="single"/>
        </w:rPr>
      </w:pPr>
      <w:r w:rsidRPr="000337A4">
        <w:rPr>
          <w:color w:val="auto"/>
          <w:u w:val="single"/>
        </w:rPr>
        <w:t>(j) Prior to the signing of a contract with an insured, a public adjuster shall provide the insured with a separate disclosure document regarding the claim process that states the following:</w:t>
      </w:r>
    </w:p>
    <w:p w14:paraId="1BB3B17B" w14:textId="09FE0C84" w:rsidR="009C6DD3" w:rsidRPr="000337A4" w:rsidRDefault="009C6DD3" w:rsidP="009C6DD3">
      <w:pPr>
        <w:pStyle w:val="SectionBody"/>
        <w:rPr>
          <w:color w:val="auto"/>
          <w:u w:val="single"/>
        </w:rPr>
      </w:pPr>
      <w:r w:rsidRPr="000337A4">
        <w:rPr>
          <w:color w:val="auto"/>
          <w:u w:val="single"/>
        </w:rPr>
        <w:t xml:space="preserve">(1) "Property insurance policies obligate the insured to present a claim to his or her insurance company for consideration. Three types of adjusters may be involved in the claim </w:t>
      </w:r>
      <w:r w:rsidRPr="000337A4">
        <w:rPr>
          <w:color w:val="auto"/>
          <w:u w:val="single"/>
        </w:rPr>
        <w:lastRenderedPageBreak/>
        <w:t>process as follows:</w:t>
      </w:r>
    </w:p>
    <w:p w14:paraId="3F671C95" w14:textId="77777777" w:rsidR="009C6DD3" w:rsidRPr="000337A4" w:rsidRDefault="009C6DD3" w:rsidP="009C6DD3">
      <w:pPr>
        <w:pStyle w:val="SectionBody"/>
        <w:rPr>
          <w:color w:val="auto"/>
          <w:u w:val="single"/>
        </w:rPr>
      </w:pPr>
      <w:r w:rsidRPr="000337A4">
        <w:rPr>
          <w:color w:val="auto"/>
          <w:u w:val="single"/>
        </w:rPr>
        <w:t xml:space="preserve">(A) "Staff adjuster" means an insurance adjuster who is an employee of an insurance company, who represents the interest of the insurance company, and who is paid by the insurance company. A staff adjuster shall not charge a fee to the </w:t>
      </w:r>
      <w:proofErr w:type="gramStart"/>
      <w:r w:rsidRPr="000337A4">
        <w:rPr>
          <w:color w:val="auto"/>
          <w:u w:val="single"/>
        </w:rPr>
        <w:t>insured;</w:t>
      </w:r>
      <w:proofErr w:type="gramEnd"/>
    </w:p>
    <w:p w14:paraId="38B162BE" w14:textId="77777777" w:rsidR="009C6DD3" w:rsidRPr="000337A4" w:rsidRDefault="009C6DD3" w:rsidP="009C6DD3">
      <w:pPr>
        <w:pStyle w:val="SectionBody"/>
        <w:rPr>
          <w:color w:val="auto"/>
          <w:u w:val="single"/>
        </w:rPr>
      </w:pPr>
      <w:r w:rsidRPr="000337A4">
        <w:rPr>
          <w:color w:val="auto"/>
          <w:u w:val="single"/>
        </w:rPr>
        <w:t>(B) "Independent adjuster" means an insurance adjuster who is hired on a contract basis by an insurance company to represent the insurance company's interest in the settlement of the claims and who is paid by the insurance company. An independent adjuster shall not charge a fee to the insured; and</w:t>
      </w:r>
    </w:p>
    <w:p w14:paraId="0744E698" w14:textId="77777777" w:rsidR="009C6DD3" w:rsidRPr="000337A4" w:rsidRDefault="009C6DD3" w:rsidP="009C6DD3">
      <w:pPr>
        <w:pStyle w:val="SectionBody"/>
        <w:rPr>
          <w:color w:val="auto"/>
          <w:u w:val="single"/>
        </w:rPr>
      </w:pPr>
      <w:r w:rsidRPr="000337A4">
        <w:rPr>
          <w:color w:val="auto"/>
          <w:u w:val="single"/>
        </w:rPr>
        <w:t>(C) "Public adjuster" means an insurance adjuster who does not work for any insurance company. A public adjuster works for the insured to assist in the preparation, presentation, and settlement of the claim, and the insured hires a public adjuster by signing a contract agreeing to pay him or her a fee or commission based on a percentage of the settlement or another method of payment.</w:t>
      </w:r>
    </w:p>
    <w:p w14:paraId="18E02E88" w14:textId="77777777" w:rsidR="009C6DD3" w:rsidRPr="000337A4" w:rsidRDefault="009C6DD3" w:rsidP="009C6DD3">
      <w:pPr>
        <w:pStyle w:val="SectionBody"/>
        <w:rPr>
          <w:color w:val="auto"/>
          <w:u w:val="single"/>
        </w:rPr>
      </w:pPr>
      <w:r w:rsidRPr="000337A4">
        <w:rPr>
          <w:color w:val="auto"/>
          <w:u w:val="single"/>
        </w:rPr>
        <w:t xml:space="preserve">(D) The insured is not required to hire a public adjuster to help the insured meet his or her obligations under the </w:t>
      </w:r>
      <w:proofErr w:type="gramStart"/>
      <w:r w:rsidRPr="000337A4">
        <w:rPr>
          <w:color w:val="auto"/>
          <w:u w:val="single"/>
        </w:rPr>
        <w:t>policy, but</w:t>
      </w:r>
      <w:proofErr w:type="gramEnd"/>
      <w:r w:rsidRPr="000337A4">
        <w:rPr>
          <w:color w:val="auto"/>
          <w:u w:val="single"/>
        </w:rPr>
        <w:t xml:space="preserve"> has the right to hire a public adjuster. The insured has the right to initiate direct communications with the insured's attorney, the insurer, the insurer's adjuster, the insurer's attorney, and any other person regarding the settlement of the insured's claim. The public adjuster shall not be a representative or employee of the insurer. The salary, fee, commission, or other consideration paid to the public adjuster is the obligation of the insured, not the insurer."</w:t>
      </w:r>
    </w:p>
    <w:p w14:paraId="6EDDA2E3" w14:textId="77777777" w:rsidR="009C6DD3" w:rsidRPr="000337A4" w:rsidRDefault="009C6DD3" w:rsidP="009C6DD3">
      <w:pPr>
        <w:pStyle w:val="SectionBody"/>
        <w:rPr>
          <w:color w:val="auto"/>
          <w:u w:val="single"/>
        </w:rPr>
      </w:pPr>
      <w:r w:rsidRPr="000337A4">
        <w:rPr>
          <w:color w:val="auto"/>
          <w:u w:val="single"/>
        </w:rPr>
        <w:t>(2) A contract between a public adjuster and an insured shall be executed in duplicate to provide an original contract to:</w:t>
      </w:r>
    </w:p>
    <w:p w14:paraId="29EB7428" w14:textId="77777777" w:rsidR="009C6DD3" w:rsidRPr="000337A4" w:rsidRDefault="009C6DD3" w:rsidP="009C6DD3">
      <w:pPr>
        <w:pStyle w:val="SectionBody"/>
        <w:rPr>
          <w:color w:val="auto"/>
          <w:u w:val="single"/>
        </w:rPr>
      </w:pPr>
      <w:r w:rsidRPr="000337A4">
        <w:rPr>
          <w:color w:val="auto"/>
          <w:u w:val="single"/>
        </w:rPr>
        <w:t>(A) The public adjuster; and</w:t>
      </w:r>
    </w:p>
    <w:p w14:paraId="182EEB18" w14:textId="77777777" w:rsidR="009C6DD3" w:rsidRPr="000337A4" w:rsidRDefault="009C6DD3" w:rsidP="009C6DD3">
      <w:pPr>
        <w:pStyle w:val="SectionBody"/>
        <w:rPr>
          <w:color w:val="auto"/>
          <w:u w:val="single"/>
        </w:rPr>
      </w:pPr>
      <w:r w:rsidRPr="000337A4">
        <w:rPr>
          <w:color w:val="auto"/>
          <w:u w:val="single"/>
        </w:rPr>
        <w:t>(B) The insured.</w:t>
      </w:r>
    </w:p>
    <w:p w14:paraId="14767E75" w14:textId="77777777" w:rsidR="009C6DD3" w:rsidRPr="000337A4" w:rsidRDefault="009C6DD3" w:rsidP="009C6DD3">
      <w:pPr>
        <w:pStyle w:val="SectionBody"/>
        <w:rPr>
          <w:color w:val="auto"/>
          <w:u w:val="single"/>
        </w:rPr>
      </w:pPr>
      <w:r w:rsidRPr="000337A4">
        <w:rPr>
          <w:color w:val="auto"/>
          <w:u w:val="single"/>
        </w:rPr>
        <w:t xml:space="preserve">(3) A public adjuster's original contract shall </w:t>
      </w:r>
      <w:proofErr w:type="gramStart"/>
      <w:r w:rsidRPr="000337A4">
        <w:rPr>
          <w:color w:val="auto"/>
          <w:u w:val="single"/>
        </w:rPr>
        <w:t>be available at all times</w:t>
      </w:r>
      <w:proofErr w:type="gramEnd"/>
      <w:r w:rsidRPr="000337A4">
        <w:rPr>
          <w:color w:val="auto"/>
          <w:u w:val="single"/>
        </w:rPr>
        <w:t xml:space="preserve"> for inspection by the commissioner without notice.</w:t>
      </w:r>
    </w:p>
    <w:p w14:paraId="7EA2A004" w14:textId="49229DF2" w:rsidR="009C6DD3" w:rsidRPr="000337A4" w:rsidRDefault="009C6DD3" w:rsidP="009C6DD3">
      <w:pPr>
        <w:pStyle w:val="SectionBody"/>
        <w:rPr>
          <w:color w:val="auto"/>
          <w:u w:val="single"/>
        </w:rPr>
      </w:pPr>
      <w:r w:rsidRPr="000337A4">
        <w:rPr>
          <w:color w:val="auto"/>
          <w:u w:val="single"/>
        </w:rPr>
        <w:t>(k) Within 72</w:t>
      </w:r>
      <w:r w:rsidR="00E761F8" w:rsidRPr="000337A4">
        <w:rPr>
          <w:color w:val="auto"/>
          <w:u w:val="single"/>
        </w:rPr>
        <w:t xml:space="preserve"> </w:t>
      </w:r>
      <w:r w:rsidRPr="000337A4">
        <w:rPr>
          <w:color w:val="auto"/>
          <w:u w:val="single"/>
        </w:rPr>
        <w:t xml:space="preserve">hours of </w:t>
      </w:r>
      <w:proofErr w:type="gramStart"/>
      <w:r w:rsidRPr="000337A4">
        <w:rPr>
          <w:color w:val="auto"/>
          <w:u w:val="single"/>
        </w:rPr>
        <w:t>entering into</w:t>
      </w:r>
      <w:proofErr w:type="gramEnd"/>
      <w:r w:rsidRPr="000337A4">
        <w:rPr>
          <w:color w:val="auto"/>
          <w:u w:val="single"/>
        </w:rPr>
        <w:t xml:space="preserve"> a contract with an insured, a public adjuster shall </w:t>
      </w:r>
      <w:r w:rsidRPr="000337A4">
        <w:rPr>
          <w:color w:val="auto"/>
          <w:u w:val="single"/>
        </w:rPr>
        <w:lastRenderedPageBreak/>
        <w:t>provide the insurer:</w:t>
      </w:r>
    </w:p>
    <w:p w14:paraId="6A10A2B5" w14:textId="77777777" w:rsidR="009C6DD3" w:rsidRPr="000337A4" w:rsidRDefault="009C6DD3" w:rsidP="009C6DD3">
      <w:pPr>
        <w:pStyle w:val="SectionBody"/>
        <w:rPr>
          <w:color w:val="auto"/>
          <w:u w:val="single"/>
        </w:rPr>
      </w:pPr>
      <w:r w:rsidRPr="000337A4">
        <w:rPr>
          <w:color w:val="auto"/>
          <w:u w:val="single"/>
        </w:rPr>
        <w:t>(1) A notification letter that:</w:t>
      </w:r>
    </w:p>
    <w:p w14:paraId="722B4AA0" w14:textId="77777777" w:rsidR="009C6DD3" w:rsidRPr="000337A4" w:rsidRDefault="009C6DD3" w:rsidP="009C6DD3">
      <w:pPr>
        <w:pStyle w:val="SectionBody"/>
        <w:rPr>
          <w:color w:val="auto"/>
          <w:u w:val="single"/>
        </w:rPr>
      </w:pPr>
      <w:r w:rsidRPr="000337A4">
        <w:rPr>
          <w:color w:val="auto"/>
          <w:u w:val="single"/>
        </w:rPr>
        <w:t>(A) Has been signed by the insured; and</w:t>
      </w:r>
    </w:p>
    <w:p w14:paraId="437D280C" w14:textId="77777777" w:rsidR="009C6DD3" w:rsidRPr="000337A4" w:rsidRDefault="009C6DD3" w:rsidP="009C6DD3">
      <w:pPr>
        <w:pStyle w:val="SectionBody"/>
        <w:rPr>
          <w:color w:val="auto"/>
          <w:u w:val="single"/>
        </w:rPr>
      </w:pPr>
      <w:r w:rsidRPr="000337A4">
        <w:rPr>
          <w:color w:val="auto"/>
          <w:u w:val="single"/>
        </w:rPr>
        <w:t>(B) Authorizes the public adjuster to represent the insured's interest; and</w:t>
      </w:r>
    </w:p>
    <w:p w14:paraId="721427C3" w14:textId="77777777" w:rsidR="009C6DD3" w:rsidRPr="000337A4" w:rsidRDefault="009C6DD3" w:rsidP="009C6DD3">
      <w:pPr>
        <w:pStyle w:val="SectionBody"/>
        <w:rPr>
          <w:color w:val="auto"/>
          <w:u w:val="single"/>
        </w:rPr>
      </w:pPr>
      <w:r w:rsidRPr="000337A4">
        <w:rPr>
          <w:color w:val="auto"/>
          <w:u w:val="single"/>
        </w:rPr>
        <w:t>(C) A copy of the contract.</w:t>
      </w:r>
    </w:p>
    <w:p w14:paraId="688A118D" w14:textId="5C390E4A" w:rsidR="009C6DD3" w:rsidRPr="000337A4" w:rsidRDefault="009C6DD3" w:rsidP="009C6DD3">
      <w:pPr>
        <w:pStyle w:val="SectionBody"/>
        <w:rPr>
          <w:color w:val="auto"/>
          <w:u w:val="single"/>
        </w:rPr>
      </w:pPr>
      <w:r w:rsidRPr="000337A4">
        <w:rPr>
          <w:color w:val="auto"/>
          <w:u w:val="single"/>
        </w:rPr>
        <w:t>(2) The insured shall have the right to rescind a contract with a public adjuster within three</w:t>
      </w:r>
    </w:p>
    <w:p w14:paraId="0B49CC50" w14:textId="77777777" w:rsidR="009C6DD3" w:rsidRPr="000337A4" w:rsidRDefault="009C6DD3" w:rsidP="009C6DD3">
      <w:pPr>
        <w:pStyle w:val="SectionBody"/>
        <w:ind w:firstLine="0"/>
        <w:rPr>
          <w:color w:val="auto"/>
          <w:u w:val="single"/>
        </w:rPr>
      </w:pPr>
      <w:r w:rsidRPr="000337A4">
        <w:rPr>
          <w:color w:val="auto"/>
          <w:u w:val="single"/>
        </w:rPr>
        <w:t>business days after the date the contract was signed.</w:t>
      </w:r>
    </w:p>
    <w:p w14:paraId="5D24087D" w14:textId="77777777" w:rsidR="009C6DD3" w:rsidRPr="000337A4" w:rsidRDefault="009C6DD3" w:rsidP="009C6DD3">
      <w:pPr>
        <w:pStyle w:val="SectionBody"/>
        <w:rPr>
          <w:color w:val="auto"/>
          <w:u w:val="single"/>
        </w:rPr>
      </w:pPr>
      <w:r w:rsidRPr="000337A4">
        <w:rPr>
          <w:color w:val="auto"/>
          <w:u w:val="single"/>
        </w:rPr>
        <w:t>(3) A rescission of a public adjuster contract shall be:</w:t>
      </w:r>
    </w:p>
    <w:p w14:paraId="5A6D5F0B" w14:textId="77777777" w:rsidR="009C6DD3" w:rsidRPr="000337A4" w:rsidRDefault="009C6DD3" w:rsidP="009C6DD3">
      <w:pPr>
        <w:pStyle w:val="SectionBody"/>
        <w:rPr>
          <w:color w:val="auto"/>
          <w:u w:val="single"/>
        </w:rPr>
      </w:pPr>
      <w:r w:rsidRPr="000337A4">
        <w:rPr>
          <w:color w:val="auto"/>
          <w:u w:val="single"/>
        </w:rPr>
        <w:t xml:space="preserve">(A) In </w:t>
      </w:r>
      <w:proofErr w:type="gramStart"/>
      <w:r w:rsidRPr="000337A4">
        <w:rPr>
          <w:color w:val="auto"/>
          <w:u w:val="single"/>
        </w:rPr>
        <w:t>writing;</w:t>
      </w:r>
      <w:proofErr w:type="gramEnd"/>
    </w:p>
    <w:p w14:paraId="58190264" w14:textId="77777777" w:rsidR="009C6DD3" w:rsidRPr="000337A4" w:rsidRDefault="009C6DD3" w:rsidP="009C6DD3">
      <w:pPr>
        <w:pStyle w:val="SectionBody"/>
        <w:rPr>
          <w:color w:val="auto"/>
          <w:u w:val="single"/>
        </w:rPr>
      </w:pPr>
      <w:r w:rsidRPr="000337A4">
        <w:rPr>
          <w:color w:val="auto"/>
          <w:u w:val="single"/>
        </w:rPr>
        <w:t>(B) Mailed or delivered to the public adjuster at the address in the contract; and</w:t>
      </w:r>
    </w:p>
    <w:p w14:paraId="24B96E5F" w14:textId="77777777" w:rsidR="009C6DD3" w:rsidRPr="000337A4" w:rsidRDefault="009C6DD3" w:rsidP="009C6DD3">
      <w:pPr>
        <w:pStyle w:val="SectionBody"/>
        <w:rPr>
          <w:color w:val="auto"/>
          <w:u w:val="single"/>
        </w:rPr>
      </w:pPr>
      <w:r w:rsidRPr="000337A4">
        <w:rPr>
          <w:color w:val="auto"/>
          <w:u w:val="single"/>
        </w:rPr>
        <w:t xml:space="preserve">(C) Postmarked or received within the </w:t>
      </w:r>
      <w:proofErr w:type="gramStart"/>
      <w:r w:rsidRPr="000337A4">
        <w:rPr>
          <w:color w:val="auto"/>
          <w:u w:val="single"/>
        </w:rPr>
        <w:t>three business</w:t>
      </w:r>
      <w:proofErr w:type="gramEnd"/>
      <w:r w:rsidRPr="000337A4">
        <w:rPr>
          <w:color w:val="auto"/>
          <w:u w:val="single"/>
        </w:rPr>
        <w:t xml:space="preserve"> day period.</w:t>
      </w:r>
    </w:p>
    <w:p w14:paraId="285BE69E" w14:textId="6DF700A5" w:rsidR="009C6DD3" w:rsidRPr="000337A4" w:rsidRDefault="009C6DD3" w:rsidP="009C6DD3">
      <w:pPr>
        <w:pStyle w:val="SectionBody"/>
        <w:rPr>
          <w:color w:val="auto"/>
          <w:u w:val="single"/>
        </w:rPr>
      </w:pPr>
      <w:r w:rsidRPr="000337A4">
        <w:rPr>
          <w:color w:val="auto"/>
          <w:u w:val="single"/>
        </w:rPr>
        <w:t>(3) If an insured exercises the right to rescind a contract under subsection (8) of this section, anything of value given by the insured under the contract to the public adjuster shall be returned to the insured within 15 business days following receipt by the public adjuster of the rescission notice.</w:t>
      </w:r>
    </w:p>
    <w:p w14:paraId="73BA74DC" w14:textId="47D0275E" w:rsidR="009C6DD3" w:rsidRPr="000337A4" w:rsidRDefault="009C6DD3" w:rsidP="009C6DD3">
      <w:pPr>
        <w:pStyle w:val="SectionHeading"/>
        <w:rPr>
          <w:color w:val="auto"/>
          <w:u w:val="single"/>
        </w:rPr>
        <w:sectPr w:rsidR="009C6DD3" w:rsidRPr="000337A4" w:rsidSect="00663AEA">
          <w:type w:val="continuous"/>
          <w:pgSz w:w="12240" w:h="15840" w:code="1"/>
          <w:pgMar w:top="1440" w:right="1440" w:bottom="1440" w:left="1440" w:header="720" w:footer="720" w:gutter="0"/>
          <w:lnNumType w:countBy="1" w:restart="newSection"/>
          <w:cols w:space="720"/>
          <w:titlePg/>
          <w:docGrid w:linePitch="360"/>
        </w:sectPr>
      </w:pPr>
      <w:r w:rsidRPr="000337A4">
        <w:rPr>
          <w:color w:val="auto"/>
          <w:u w:val="single"/>
        </w:rPr>
        <w:t xml:space="preserve">§33-63-4. </w:t>
      </w:r>
      <w:r w:rsidR="00307447" w:rsidRPr="000337A4">
        <w:rPr>
          <w:color w:val="auto"/>
          <w:u w:val="single"/>
        </w:rPr>
        <w:t>Insured's rights; written notice requirement; duties of public adjuster</w:t>
      </w:r>
      <w:r w:rsidRPr="000337A4">
        <w:rPr>
          <w:color w:val="auto"/>
          <w:u w:val="single"/>
        </w:rPr>
        <w:t>.</w:t>
      </w:r>
    </w:p>
    <w:p w14:paraId="0D9BACEF" w14:textId="77777777" w:rsidR="003E1F60" w:rsidRPr="000337A4" w:rsidRDefault="009C6DD3" w:rsidP="003E1F60">
      <w:pPr>
        <w:pStyle w:val="SectionBody"/>
        <w:rPr>
          <w:color w:val="auto"/>
          <w:u w:val="single"/>
        </w:rPr>
      </w:pPr>
      <w:r w:rsidRPr="000337A4">
        <w:rPr>
          <w:color w:val="auto"/>
          <w:u w:val="single"/>
        </w:rPr>
        <w:t xml:space="preserve">(a) A public adjuster shall give an insured written notice of the insured's rights under this section and </w:t>
      </w:r>
      <w:r w:rsidR="003E1F60" w:rsidRPr="000337A4">
        <w:rPr>
          <w:color w:val="auto"/>
          <w:u w:val="single"/>
        </w:rPr>
        <w:t>s</w:t>
      </w:r>
      <w:r w:rsidRPr="000337A4">
        <w:rPr>
          <w:color w:val="auto"/>
          <w:u w:val="single"/>
        </w:rPr>
        <w:t xml:space="preserve">ections 2 and 4 of this </w:t>
      </w:r>
      <w:proofErr w:type="gramStart"/>
      <w:r w:rsidR="003E1F60" w:rsidRPr="000337A4">
        <w:rPr>
          <w:color w:val="auto"/>
          <w:u w:val="single"/>
        </w:rPr>
        <w:t>article</w:t>
      </w:r>
      <w:proofErr w:type="gramEnd"/>
      <w:r w:rsidRPr="000337A4">
        <w:rPr>
          <w:color w:val="auto"/>
          <w:u w:val="single"/>
        </w:rPr>
        <w:t>.</w:t>
      </w:r>
    </w:p>
    <w:p w14:paraId="5F921656" w14:textId="77777777" w:rsidR="003E1F60" w:rsidRPr="000337A4" w:rsidRDefault="003E1F60" w:rsidP="003E1F60">
      <w:pPr>
        <w:pStyle w:val="SectionBody"/>
        <w:rPr>
          <w:color w:val="auto"/>
          <w:u w:val="single"/>
        </w:rPr>
      </w:pPr>
      <w:r w:rsidRPr="000337A4">
        <w:rPr>
          <w:color w:val="auto"/>
          <w:u w:val="single"/>
        </w:rPr>
        <w:t xml:space="preserve">(b) </w:t>
      </w:r>
      <w:r w:rsidR="009C6DD3" w:rsidRPr="000337A4">
        <w:rPr>
          <w:color w:val="auto"/>
          <w:u w:val="single"/>
        </w:rPr>
        <w:t>A public adjuster shall ensure that:</w:t>
      </w:r>
    </w:p>
    <w:p w14:paraId="205BA3DE" w14:textId="77777777" w:rsidR="003E1F60" w:rsidRPr="000337A4" w:rsidRDefault="003E1F60" w:rsidP="003E1F60">
      <w:pPr>
        <w:pStyle w:val="SectionBody"/>
        <w:rPr>
          <w:color w:val="auto"/>
          <w:u w:val="single"/>
        </w:rPr>
      </w:pPr>
      <w:r w:rsidRPr="000337A4">
        <w:rPr>
          <w:color w:val="auto"/>
          <w:u w:val="single"/>
        </w:rPr>
        <w:t xml:space="preserve">(1) </w:t>
      </w:r>
      <w:r w:rsidR="009C6DD3" w:rsidRPr="000337A4">
        <w:rPr>
          <w:color w:val="auto"/>
          <w:u w:val="single"/>
        </w:rPr>
        <w:t xml:space="preserve">Prompt notice of a claim is provided to the </w:t>
      </w:r>
      <w:proofErr w:type="gramStart"/>
      <w:r w:rsidR="009C6DD3" w:rsidRPr="000337A4">
        <w:rPr>
          <w:color w:val="auto"/>
          <w:u w:val="single"/>
        </w:rPr>
        <w:t>insurer;</w:t>
      </w:r>
      <w:proofErr w:type="gramEnd"/>
    </w:p>
    <w:p w14:paraId="184F2169" w14:textId="77777777" w:rsidR="003E1F60" w:rsidRPr="000337A4" w:rsidRDefault="003E1F60" w:rsidP="003E1F60">
      <w:pPr>
        <w:pStyle w:val="SectionBody"/>
        <w:rPr>
          <w:color w:val="auto"/>
          <w:u w:val="single"/>
        </w:rPr>
      </w:pPr>
      <w:r w:rsidRPr="000337A4">
        <w:rPr>
          <w:color w:val="auto"/>
          <w:u w:val="single"/>
        </w:rPr>
        <w:t xml:space="preserve">(2) </w:t>
      </w:r>
      <w:r w:rsidR="009C6DD3" w:rsidRPr="000337A4">
        <w:rPr>
          <w:color w:val="auto"/>
          <w:u w:val="single"/>
        </w:rPr>
        <w:t>The property that is subject to a claim is available for inspection of the loss or damage by the insurer; and</w:t>
      </w:r>
    </w:p>
    <w:p w14:paraId="0AEE0391" w14:textId="77777777" w:rsidR="003E1F60" w:rsidRPr="000337A4" w:rsidRDefault="003E1F60" w:rsidP="003E1F60">
      <w:pPr>
        <w:pStyle w:val="SectionBody"/>
        <w:rPr>
          <w:color w:val="auto"/>
          <w:u w:val="single"/>
        </w:rPr>
      </w:pPr>
      <w:r w:rsidRPr="000337A4">
        <w:rPr>
          <w:color w:val="auto"/>
          <w:u w:val="single"/>
        </w:rPr>
        <w:t xml:space="preserve">(3) </w:t>
      </w:r>
      <w:r w:rsidR="009C6DD3" w:rsidRPr="000337A4">
        <w:rPr>
          <w:color w:val="auto"/>
          <w:u w:val="single"/>
        </w:rPr>
        <w:t>The insurer is given the opportunity to interview the insured directly about the loss or damage and claim.</w:t>
      </w:r>
    </w:p>
    <w:p w14:paraId="25277503" w14:textId="77777777" w:rsidR="003E1F60" w:rsidRPr="000337A4" w:rsidRDefault="003E1F60" w:rsidP="003E1F60">
      <w:pPr>
        <w:pStyle w:val="SectionBody"/>
        <w:rPr>
          <w:color w:val="auto"/>
          <w:u w:val="single"/>
        </w:rPr>
      </w:pPr>
      <w:r w:rsidRPr="000337A4">
        <w:rPr>
          <w:color w:val="auto"/>
          <w:u w:val="single"/>
        </w:rPr>
        <w:t xml:space="preserve">(c) </w:t>
      </w:r>
      <w:r w:rsidR="009C6DD3" w:rsidRPr="000337A4">
        <w:rPr>
          <w:color w:val="auto"/>
          <w:u w:val="single"/>
        </w:rPr>
        <w:t>A public adjuster shall not restrict or prevent an insurer or its adjuster, or an attorney, investigator, or other person acting on behalf of the insurer, from:</w:t>
      </w:r>
    </w:p>
    <w:p w14:paraId="0FF50376" w14:textId="77777777" w:rsidR="003E1F60" w:rsidRPr="000337A4" w:rsidRDefault="003E1F60" w:rsidP="003E1F60">
      <w:pPr>
        <w:pStyle w:val="SectionBody"/>
        <w:rPr>
          <w:color w:val="auto"/>
          <w:u w:val="single"/>
        </w:rPr>
      </w:pPr>
      <w:r w:rsidRPr="000337A4">
        <w:rPr>
          <w:color w:val="auto"/>
          <w:u w:val="single"/>
        </w:rPr>
        <w:lastRenderedPageBreak/>
        <w:t xml:space="preserve">(1) </w:t>
      </w:r>
      <w:r w:rsidR="009C6DD3" w:rsidRPr="000337A4">
        <w:rPr>
          <w:color w:val="auto"/>
          <w:u w:val="single"/>
        </w:rPr>
        <w:t>Having reasonable access, at reasonable times, to:</w:t>
      </w:r>
    </w:p>
    <w:p w14:paraId="3F3A7D66" w14:textId="77777777" w:rsidR="003E1F60" w:rsidRPr="000337A4" w:rsidRDefault="003E1F60" w:rsidP="003E1F60">
      <w:pPr>
        <w:pStyle w:val="SectionBody"/>
        <w:rPr>
          <w:color w:val="auto"/>
          <w:u w:val="single"/>
        </w:rPr>
      </w:pPr>
      <w:r w:rsidRPr="000337A4">
        <w:rPr>
          <w:color w:val="auto"/>
          <w:u w:val="single"/>
        </w:rPr>
        <w:t xml:space="preserve">(A) </w:t>
      </w:r>
      <w:r w:rsidR="009C6DD3" w:rsidRPr="000337A4">
        <w:rPr>
          <w:color w:val="auto"/>
          <w:u w:val="single"/>
        </w:rPr>
        <w:t>The insured or claimant; or</w:t>
      </w:r>
    </w:p>
    <w:p w14:paraId="1F441229" w14:textId="77777777" w:rsidR="003E1F60" w:rsidRPr="000337A4" w:rsidRDefault="003E1F60" w:rsidP="003E1F60">
      <w:pPr>
        <w:pStyle w:val="SectionBody"/>
        <w:rPr>
          <w:color w:val="auto"/>
          <w:u w:val="single"/>
        </w:rPr>
      </w:pPr>
      <w:r w:rsidRPr="000337A4">
        <w:rPr>
          <w:color w:val="auto"/>
          <w:u w:val="single"/>
        </w:rPr>
        <w:t xml:space="preserve">(B) The insured property that is the subject of a </w:t>
      </w:r>
      <w:proofErr w:type="gramStart"/>
      <w:r w:rsidRPr="000337A4">
        <w:rPr>
          <w:color w:val="auto"/>
          <w:u w:val="single"/>
        </w:rPr>
        <w:t>claim;</w:t>
      </w:r>
      <w:proofErr w:type="gramEnd"/>
    </w:p>
    <w:p w14:paraId="7C8BEDFA" w14:textId="77777777" w:rsidR="003E1F60" w:rsidRPr="000337A4" w:rsidRDefault="003E1F60" w:rsidP="003E1F60">
      <w:pPr>
        <w:pStyle w:val="SectionBody"/>
        <w:rPr>
          <w:color w:val="auto"/>
          <w:u w:val="single"/>
        </w:rPr>
      </w:pPr>
      <w:r w:rsidRPr="000337A4">
        <w:rPr>
          <w:color w:val="auto"/>
          <w:u w:val="single"/>
        </w:rPr>
        <w:t>(2) Obtaining necessary information to investigate and respond to a claim; or</w:t>
      </w:r>
    </w:p>
    <w:p w14:paraId="484A45AD" w14:textId="77777777" w:rsidR="003E1F60" w:rsidRPr="000337A4" w:rsidRDefault="003E1F60" w:rsidP="003E1F60">
      <w:pPr>
        <w:pStyle w:val="SectionBody"/>
        <w:rPr>
          <w:color w:val="auto"/>
          <w:u w:val="single"/>
        </w:rPr>
      </w:pPr>
      <w:r w:rsidRPr="000337A4">
        <w:rPr>
          <w:color w:val="auto"/>
          <w:u w:val="single"/>
        </w:rPr>
        <w:t>(3) Corresponding directly with the insured regarding the claim, except a public adjuster shall be copied on any correspondence with the insured relating to the claim.</w:t>
      </w:r>
    </w:p>
    <w:p w14:paraId="638AC4EC" w14:textId="77777777" w:rsidR="003E1F60" w:rsidRPr="000337A4" w:rsidRDefault="003E1F60" w:rsidP="003E1F60">
      <w:pPr>
        <w:pStyle w:val="SectionBody"/>
        <w:rPr>
          <w:color w:val="auto"/>
          <w:u w:val="single"/>
        </w:rPr>
      </w:pPr>
      <w:r w:rsidRPr="000337A4">
        <w:rPr>
          <w:color w:val="auto"/>
          <w:u w:val="single"/>
        </w:rPr>
        <w:t>(d) A public adjuster shall not act or fail to reasonably act in any manner that obstructs or prevents the insurer or its adjuster from timely conducting an inspection of any part of the insured property for which there is a claim for loss or damage.</w:t>
      </w:r>
    </w:p>
    <w:p w14:paraId="0FC5FB49" w14:textId="77777777" w:rsidR="003E1F60" w:rsidRPr="000337A4" w:rsidRDefault="003E1F60" w:rsidP="003E1F60">
      <w:pPr>
        <w:pStyle w:val="SectionBody"/>
        <w:rPr>
          <w:color w:val="auto"/>
          <w:u w:val="single"/>
        </w:rPr>
      </w:pPr>
      <w:r w:rsidRPr="000337A4">
        <w:rPr>
          <w:color w:val="auto"/>
          <w:u w:val="single"/>
        </w:rPr>
        <w:t>(e) Except as provided in paragraph (f) of this subsection, a public adjuster representing an insured may be present for the insurer's inspection.</w:t>
      </w:r>
    </w:p>
    <w:p w14:paraId="419E4CC9" w14:textId="77777777" w:rsidR="003E1F60" w:rsidRPr="000337A4" w:rsidRDefault="003E1F60" w:rsidP="003E1F60">
      <w:pPr>
        <w:pStyle w:val="SectionBody"/>
        <w:rPr>
          <w:color w:val="auto"/>
          <w:u w:val="single"/>
        </w:rPr>
      </w:pPr>
      <w:r w:rsidRPr="000337A4">
        <w:rPr>
          <w:color w:val="auto"/>
          <w:u w:val="single"/>
        </w:rPr>
        <w:t>(f) If the unavailability of a public adjuster, after a reasonable request by the insurer, otherwise delays the insurer's timely inspection of the property, the insured shall allow the insurer to have access to the property without the participation or presence of the public adjuster in order to facilitate the insurer's prompt inspection of the loss or damage.</w:t>
      </w:r>
    </w:p>
    <w:p w14:paraId="4C9429F5" w14:textId="77777777" w:rsidR="003E1F60" w:rsidRPr="000337A4" w:rsidRDefault="003E1F60" w:rsidP="003E1F60">
      <w:pPr>
        <w:pStyle w:val="SectionBody"/>
        <w:rPr>
          <w:color w:val="auto"/>
          <w:u w:val="single"/>
        </w:rPr>
      </w:pPr>
      <w:r w:rsidRPr="000337A4">
        <w:rPr>
          <w:color w:val="auto"/>
          <w:u w:val="single"/>
        </w:rPr>
        <w:t>(g) A public adjuster shall provide the insured, the insurer, and the commissioner with a written disclosure concerning any direct or indirect financial interest that the adjuster has with any other party who is involved in any aspect of the claim.</w:t>
      </w:r>
    </w:p>
    <w:p w14:paraId="415C7959" w14:textId="77777777" w:rsidR="003E1F60" w:rsidRPr="000337A4" w:rsidRDefault="003E1F60" w:rsidP="003E1F60">
      <w:pPr>
        <w:pStyle w:val="SectionBody"/>
        <w:rPr>
          <w:color w:val="auto"/>
          <w:u w:val="single"/>
        </w:rPr>
      </w:pPr>
      <w:r w:rsidRPr="000337A4">
        <w:rPr>
          <w:color w:val="auto"/>
          <w:u w:val="single"/>
        </w:rPr>
        <w:t>(h) A public adjuster shall not:</w:t>
      </w:r>
    </w:p>
    <w:p w14:paraId="68401A27" w14:textId="77777777" w:rsidR="003E1F60" w:rsidRPr="000337A4" w:rsidRDefault="003E1F60" w:rsidP="003E1F60">
      <w:pPr>
        <w:pStyle w:val="SectionBody"/>
        <w:rPr>
          <w:color w:val="auto"/>
          <w:u w:val="single"/>
        </w:rPr>
      </w:pPr>
      <w:r w:rsidRPr="000337A4">
        <w:rPr>
          <w:color w:val="auto"/>
          <w:u w:val="single"/>
        </w:rPr>
        <w:t xml:space="preserve">(1) Participate, directly or indirectly, in the reconstruction, repair, or restoration of damaged property that is the subject of a claim adjusted by the </w:t>
      </w:r>
      <w:proofErr w:type="gramStart"/>
      <w:r w:rsidRPr="000337A4">
        <w:rPr>
          <w:color w:val="auto"/>
          <w:u w:val="single"/>
        </w:rPr>
        <w:t>adjuster;</w:t>
      </w:r>
      <w:proofErr w:type="gramEnd"/>
    </w:p>
    <w:p w14:paraId="4E1E8F59" w14:textId="77777777" w:rsidR="003E1F60" w:rsidRPr="000337A4" w:rsidRDefault="003E1F60" w:rsidP="003E1F60">
      <w:pPr>
        <w:pStyle w:val="SectionBody"/>
        <w:rPr>
          <w:color w:val="auto"/>
          <w:u w:val="single"/>
        </w:rPr>
      </w:pPr>
      <w:r w:rsidRPr="000337A4">
        <w:rPr>
          <w:color w:val="auto"/>
          <w:u w:val="single"/>
        </w:rPr>
        <w:t xml:space="preserve">(2) Engage in any activities that may be reasonably construed as a conflict of interest, including, directly or indirectly, soliciting or accepting any remuneration of any kind or </w:t>
      </w:r>
      <w:proofErr w:type="gramStart"/>
      <w:r w:rsidRPr="000337A4">
        <w:rPr>
          <w:color w:val="auto"/>
          <w:u w:val="single"/>
        </w:rPr>
        <w:t>nature;</w:t>
      </w:r>
      <w:proofErr w:type="gramEnd"/>
    </w:p>
    <w:p w14:paraId="3E5BCB4B" w14:textId="77777777" w:rsidR="003E1F60" w:rsidRPr="000337A4" w:rsidRDefault="003E1F60" w:rsidP="003E1F60">
      <w:pPr>
        <w:pStyle w:val="SectionBody"/>
        <w:rPr>
          <w:color w:val="auto"/>
          <w:u w:val="single"/>
        </w:rPr>
      </w:pPr>
      <w:r w:rsidRPr="000337A4">
        <w:rPr>
          <w:color w:val="auto"/>
          <w:u w:val="single"/>
        </w:rPr>
        <w:t>(3) Have a financial interest in any salvage, repair, or any other business entity that obtains business in connection with any claim that the public adjuster has a contract to adjust; or</w:t>
      </w:r>
    </w:p>
    <w:p w14:paraId="13445622" w14:textId="77777777" w:rsidR="003E1F60" w:rsidRPr="000337A4" w:rsidRDefault="003E1F60" w:rsidP="003E1F60">
      <w:pPr>
        <w:pStyle w:val="SectionBody"/>
        <w:rPr>
          <w:color w:val="auto"/>
          <w:u w:val="single"/>
        </w:rPr>
      </w:pPr>
      <w:r w:rsidRPr="000337A4">
        <w:rPr>
          <w:color w:val="auto"/>
          <w:u w:val="single"/>
        </w:rPr>
        <w:t xml:space="preserve">(4) Use claim information obtained </w:t>
      </w:r>
      <w:proofErr w:type="gramStart"/>
      <w:r w:rsidRPr="000337A4">
        <w:rPr>
          <w:color w:val="auto"/>
          <w:u w:val="single"/>
        </w:rPr>
        <w:t>in the course of</w:t>
      </w:r>
      <w:proofErr w:type="gramEnd"/>
      <w:r w:rsidRPr="000337A4">
        <w:rPr>
          <w:color w:val="auto"/>
          <w:u w:val="single"/>
        </w:rPr>
        <w:t xml:space="preserve"> any claim investigation for commercial </w:t>
      </w:r>
      <w:r w:rsidRPr="000337A4">
        <w:rPr>
          <w:color w:val="auto"/>
          <w:u w:val="single"/>
        </w:rPr>
        <w:lastRenderedPageBreak/>
        <w:t>purposes.</w:t>
      </w:r>
    </w:p>
    <w:p w14:paraId="7BC96C9A" w14:textId="77777777" w:rsidR="003E1F60" w:rsidRPr="000337A4" w:rsidRDefault="003E1F60" w:rsidP="003E1F60">
      <w:pPr>
        <w:pStyle w:val="SectionBody"/>
        <w:rPr>
          <w:color w:val="auto"/>
          <w:u w:val="single"/>
        </w:rPr>
      </w:pPr>
      <w:r w:rsidRPr="000337A4">
        <w:rPr>
          <w:color w:val="auto"/>
          <w:u w:val="single"/>
        </w:rPr>
        <w:t>(5) As used in subparagraph 4 of this paragraph, "commercial purposes" includes marketing or advertising used for the benefit of the public adjuster.</w:t>
      </w:r>
    </w:p>
    <w:p w14:paraId="32FF61F3" w14:textId="216CE97D" w:rsidR="003E1F60" w:rsidRPr="000337A4" w:rsidRDefault="003E1F60" w:rsidP="003E1F60">
      <w:pPr>
        <w:pStyle w:val="SectionBody"/>
        <w:rPr>
          <w:color w:val="auto"/>
          <w:u w:val="single"/>
        </w:rPr>
      </w:pPr>
      <w:r w:rsidRPr="000337A4">
        <w:rPr>
          <w:color w:val="auto"/>
          <w:u w:val="single"/>
        </w:rPr>
        <w:t>(</w:t>
      </w:r>
      <w:proofErr w:type="spellStart"/>
      <w:r w:rsidRPr="000337A4">
        <w:rPr>
          <w:color w:val="auto"/>
          <w:u w:val="single"/>
        </w:rPr>
        <w:t>i</w:t>
      </w:r>
      <w:proofErr w:type="spellEnd"/>
      <w:r w:rsidRPr="000337A4">
        <w:rPr>
          <w:color w:val="auto"/>
          <w:u w:val="single"/>
        </w:rPr>
        <w:t>) File a complaint with the commissioner on behalf of an insured alleging an unfair claim settlement practice unless the insured has given written consent for the public adjuster to file the complaint on the insured’s behalf.</w:t>
      </w:r>
    </w:p>
    <w:p w14:paraId="03EF3573" w14:textId="28DFF9AB" w:rsidR="003E1F60" w:rsidRPr="000337A4" w:rsidRDefault="003E1F60" w:rsidP="003E1F60">
      <w:pPr>
        <w:pStyle w:val="SectionHeading"/>
        <w:rPr>
          <w:color w:val="auto"/>
          <w:u w:val="single"/>
        </w:rPr>
        <w:sectPr w:rsidR="003E1F60" w:rsidRPr="000337A4" w:rsidSect="00663AEA">
          <w:type w:val="continuous"/>
          <w:pgSz w:w="12240" w:h="15840" w:code="1"/>
          <w:pgMar w:top="1440" w:right="1440" w:bottom="1440" w:left="1440" w:header="720" w:footer="720" w:gutter="0"/>
          <w:lnNumType w:countBy="1" w:restart="newSection"/>
          <w:cols w:space="720"/>
          <w:titlePg/>
          <w:docGrid w:linePitch="360"/>
        </w:sectPr>
      </w:pPr>
      <w:r w:rsidRPr="000337A4">
        <w:rPr>
          <w:color w:val="auto"/>
          <w:u w:val="single"/>
        </w:rPr>
        <w:t xml:space="preserve">§33-63-5. </w:t>
      </w:r>
      <w:r w:rsidR="00307447" w:rsidRPr="000337A4">
        <w:rPr>
          <w:color w:val="auto"/>
          <w:u w:val="single"/>
        </w:rPr>
        <w:t>Requirements</w:t>
      </w:r>
      <w:r w:rsidR="00307447" w:rsidRPr="000337A4">
        <w:rPr>
          <w:color w:val="auto"/>
          <w:spacing w:val="-4"/>
          <w:u w:val="single"/>
        </w:rPr>
        <w:t xml:space="preserve"> </w:t>
      </w:r>
      <w:r w:rsidR="00307447" w:rsidRPr="000337A4">
        <w:rPr>
          <w:color w:val="auto"/>
          <w:u w:val="single"/>
        </w:rPr>
        <w:t>for</w:t>
      </w:r>
      <w:r w:rsidR="00307447" w:rsidRPr="000337A4">
        <w:rPr>
          <w:color w:val="auto"/>
          <w:spacing w:val="-2"/>
          <w:u w:val="single"/>
        </w:rPr>
        <w:t xml:space="preserve"> </w:t>
      </w:r>
      <w:r w:rsidR="00307447" w:rsidRPr="000337A4">
        <w:rPr>
          <w:color w:val="auto"/>
          <w:u w:val="single"/>
        </w:rPr>
        <w:t>funds</w:t>
      </w:r>
      <w:r w:rsidR="00307447" w:rsidRPr="000337A4">
        <w:rPr>
          <w:color w:val="auto"/>
          <w:spacing w:val="-1"/>
          <w:u w:val="single"/>
        </w:rPr>
        <w:t xml:space="preserve"> </w:t>
      </w:r>
      <w:r w:rsidR="00307447" w:rsidRPr="000337A4">
        <w:rPr>
          <w:color w:val="auto"/>
          <w:u w:val="single"/>
        </w:rPr>
        <w:t>received</w:t>
      </w:r>
      <w:r w:rsidR="00307447" w:rsidRPr="000337A4">
        <w:rPr>
          <w:color w:val="auto"/>
          <w:spacing w:val="-2"/>
          <w:u w:val="single"/>
        </w:rPr>
        <w:t xml:space="preserve"> </w:t>
      </w:r>
      <w:r w:rsidR="00307447" w:rsidRPr="000337A4">
        <w:rPr>
          <w:color w:val="auto"/>
          <w:u w:val="single"/>
        </w:rPr>
        <w:t>or held by</w:t>
      </w:r>
      <w:r w:rsidR="00307447" w:rsidRPr="000337A4">
        <w:rPr>
          <w:color w:val="auto"/>
          <w:spacing w:val="-2"/>
          <w:u w:val="single"/>
        </w:rPr>
        <w:t xml:space="preserve"> </w:t>
      </w:r>
      <w:r w:rsidR="00307447" w:rsidRPr="000337A4">
        <w:rPr>
          <w:color w:val="auto"/>
          <w:u w:val="single"/>
        </w:rPr>
        <w:t>public</w:t>
      </w:r>
      <w:r w:rsidR="00307447" w:rsidRPr="000337A4">
        <w:rPr>
          <w:color w:val="auto"/>
          <w:spacing w:val="-2"/>
          <w:u w:val="single"/>
        </w:rPr>
        <w:t xml:space="preserve"> adjuster</w:t>
      </w:r>
      <w:r w:rsidRPr="000337A4">
        <w:rPr>
          <w:color w:val="auto"/>
          <w:spacing w:val="-2"/>
          <w:u w:val="single"/>
        </w:rPr>
        <w:t>.</w:t>
      </w:r>
    </w:p>
    <w:p w14:paraId="59FB76DA" w14:textId="77777777" w:rsidR="003E1F60" w:rsidRPr="000337A4" w:rsidRDefault="003E1F60" w:rsidP="003E1F60">
      <w:pPr>
        <w:pStyle w:val="SectionBody"/>
        <w:rPr>
          <w:color w:val="auto"/>
          <w:u w:val="single"/>
        </w:rPr>
      </w:pPr>
      <w:r w:rsidRPr="000337A4">
        <w:rPr>
          <w:color w:val="auto"/>
          <w:u w:val="single"/>
        </w:rPr>
        <w:t>(a) All funds received or held by a public adjuster on behalf of an insured toward the settlement of a claim shall be:</w:t>
      </w:r>
    </w:p>
    <w:p w14:paraId="52A913C3" w14:textId="77777777" w:rsidR="003E1F60" w:rsidRPr="000337A4" w:rsidRDefault="003E1F60" w:rsidP="003E1F60">
      <w:pPr>
        <w:pStyle w:val="SectionBody"/>
        <w:rPr>
          <w:color w:val="auto"/>
          <w:u w:val="single"/>
        </w:rPr>
      </w:pPr>
      <w:r w:rsidRPr="000337A4">
        <w:rPr>
          <w:color w:val="auto"/>
          <w:u w:val="single"/>
        </w:rPr>
        <w:t>(1) Handled in a fiduciary capacity; and</w:t>
      </w:r>
    </w:p>
    <w:p w14:paraId="5CEA570D" w14:textId="77777777" w:rsidR="003E1F60" w:rsidRPr="000337A4" w:rsidRDefault="003E1F60" w:rsidP="003E1F60">
      <w:pPr>
        <w:pStyle w:val="SectionBody"/>
        <w:rPr>
          <w:color w:val="auto"/>
          <w:u w:val="single"/>
        </w:rPr>
      </w:pPr>
      <w:r w:rsidRPr="000337A4">
        <w:rPr>
          <w:color w:val="auto"/>
          <w:u w:val="single"/>
        </w:rPr>
        <w:t>(2) Deposited into one or more separate noninterest-bearing fiduciary trust accounts in a financial institution licensed to do business in this state no later than the close of the second business day from the receipt of the funds.</w:t>
      </w:r>
    </w:p>
    <w:p w14:paraId="2763071F" w14:textId="77777777" w:rsidR="003E1F60" w:rsidRPr="000337A4" w:rsidRDefault="003E1F60" w:rsidP="003E1F60">
      <w:pPr>
        <w:pStyle w:val="SectionBody"/>
        <w:rPr>
          <w:color w:val="auto"/>
          <w:u w:val="single"/>
        </w:rPr>
      </w:pPr>
      <w:r w:rsidRPr="000337A4">
        <w:rPr>
          <w:color w:val="auto"/>
          <w:u w:val="single"/>
        </w:rPr>
        <w:t>(b) The funds referenced in subsection (a) of this section shall:</w:t>
      </w:r>
    </w:p>
    <w:p w14:paraId="4EE68971" w14:textId="77777777" w:rsidR="003E1F60" w:rsidRPr="000337A4" w:rsidRDefault="003E1F60" w:rsidP="003E1F60">
      <w:pPr>
        <w:pStyle w:val="SectionBody"/>
        <w:rPr>
          <w:color w:val="auto"/>
          <w:u w:val="single"/>
        </w:rPr>
      </w:pPr>
      <w:r w:rsidRPr="000337A4">
        <w:rPr>
          <w:color w:val="auto"/>
          <w:u w:val="single"/>
        </w:rPr>
        <w:t xml:space="preserve">(1) Be held separately from any personal or nonbusiness </w:t>
      </w:r>
      <w:proofErr w:type="gramStart"/>
      <w:r w:rsidRPr="000337A4">
        <w:rPr>
          <w:color w:val="auto"/>
          <w:u w:val="single"/>
        </w:rPr>
        <w:t>funds;</w:t>
      </w:r>
      <w:proofErr w:type="gramEnd"/>
    </w:p>
    <w:p w14:paraId="2AB0BBE1" w14:textId="77777777" w:rsidR="003E1F60" w:rsidRPr="000337A4" w:rsidRDefault="003E1F60" w:rsidP="003E1F60">
      <w:pPr>
        <w:pStyle w:val="SectionBody"/>
        <w:rPr>
          <w:color w:val="auto"/>
          <w:u w:val="single"/>
        </w:rPr>
      </w:pPr>
      <w:r w:rsidRPr="000337A4">
        <w:rPr>
          <w:color w:val="auto"/>
          <w:u w:val="single"/>
        </w:rPr>
        <w:t xml:space="preserve">(2) Not be commingled or combined with other </w:t>
      </w:r>
      <w:proofErr w:type="gramStart"/>
      <w:r w:rsidRPr="000337A4">
        <w:rPr>
          <w:color w:val="auto"/>
          <w:u w:val="single"/>
        </w:rPr>
        <w:t>funds;</w:t>
      </w:r>
      <w:proofErr w:type="gramEnd"/>
    </w:p>
    <w:p w14:paraId="49FA2220" w14:textId="77777777" w:rsidR="003E1F60" w:rsidRPr="000337A4" w:rsidRDefault="003E1F60" w:rsidP="003E1F60">
      <w:pPr>
        <w:pStyle w:val="SectionBody"/>
        <w:rPr>
          <w:color w:val="auto"/>
          <w:u w:val="single"/>
        </w:rPr>
      </w:pPr>
      <w:r w:rsidRPr="000337A4">
        <w:rPr>
          <w:color w:val="auto"/>
          <w:u w:val="single"/>
        </w:rPr>
        <w:t>(3) Be reasonably ascertainable from the books of accounts and records of the public adjuster; and</w:t>
      </w:r>
    </w:p>
    <w:p w14:paraId="36392D4D" w14:textId="4A09FE00" w:rsidR="003E1F60" w:rsidRPr="000337A4" w:rsidRDefault="003E1F60" w:rsidP="003E1F60">
      <w:pPr>
        <w:pStyle w:val="SectionBody"/>
        <w:rPr>
          <w:color w:val="auto"/>
          <w:u w:val="single"/>
        </w:rPr>
      </w:pPr>
      <w:r w:rsidRPr="000337A4">
        <w:rPr>
          <w:color w:val="auto"/>
          <w:u w:val="single"/>
        </w:rPr>
        <w:t xml:space="preserve">(4) Be disbursed within </w:t>
      </w:r>
      <w:r w:rsidR="00F743C8" w:rsidRPr="000337A4">
        <w:rPr>
          <w:color w:val="auto"/>
          <w:u w:val="single"/>
        </w:rPr>
        <w:t xml:space="preserve">30 </w:t>
      </w:r>
      <w:r w:rsidRPr="000337A4">
        <w:rPr>
          <w:color w:val="auto"/>
          <w:u w:val="single"/>
        </w:rPr>
        <w:t>calendar days of any invoice received by the public adjuster upon approval of the insured or the claimant that the work has been satisfactorily completed.</w:t>
      </w:r>
    </w:p>
    <w:p w14:paraId="680AC67B" w14:textId="4366721B" w:rsidR="003E1F60" w:rsidRPr="000337A4" w:rsidRDefault="003E1F60" w:rsidP="003E1F60">
      <w:pPr>
        <w:pStyle w:val="SectionBody"/>
        <w:rPr>
          <w:color w:val="auto"/>
          <w:u w:val="single"/>
        </w:rPr>
      </w:pPr>
      <w:r w:rsidRPr="000337A4">
        <w:rPr>
          <w:color w:val="auto"/>
          <w:u w:val="single"/>
        </w:rPr>
        <w:t>(c) A public adjuster shall maintain an accurate record and itemization of any funds deposited into an account under subsection (a) of this section.</w:t>
      </w:r>
    </w:p>
    <w:p w14:paraId="77166FD3" w14:textId="047777B2" w:rsidR="003E1F60" w:rsidRPr="000337A4" w:rsidRDefault="003E1F60" w:rsidP="003E1F60">
      <w:pPr>
        <w:pStyle w:val="SectionHeading"/>
        <w:rPr>
          <w:color w:val="auto"/>
          <w:u w:val="single"/>
        </w:rPr>
        <w:sectPr w:rsidR="003E1F60" w:rsidRPr="000337A4" w:rsidSect="00663AEA">
          <w:type w:val="continuous"/>
          <w:pgSz w:w="12240" w:h="15840" w:code="1"/>
          <w:pgMar w:top="1440" w:right="1440" w:bottom="1440" w:left="1440" w:header="720" w:footer="720" w:gutter="0"/>
          <w:lnNumType w:countBy="1" w:restart="newSection"/>
          <w:cols w:space="720"/>
          <w:titlePg/>
          <w:docGrid w:linePitch="360"/>
        </w:sectPr>
      </w:pPr>
      <w:r w:rsidRPr="000337A4">
        <w:rPr>
          <w:color w:val="auto"/>
          <w:u w:val="single"/>
        </w:rPr>
        <w:t xml:space="preserve">§33-63-6. </w:t>
      </w:r>
      <w:r w:rsidR="00307447" w:rsidRPr="000337A4">
        <w:rPr>
          <w:color w:val="auto"/>
          <w:u w:val="single"/>
        </w:rPr>
        <w:t>Fees and commissions for public adjuster</w:t>
      </w:r>
      <w:r w:rsidRPr="000337A4">
        <w:rPr>
          <w:color w:val="auto"/>
          <w:u w:val="single"/>
        </w:rPr>
        <w:t>.</w:t>
      </w:r>
    </w:p>
    <w:p w14:paraId="4F9F22A9" w14:textId="77777777" w:rsidR="003E1F60" w:rsidRPr="000337A4" w:rsidRDefault="003E1F60" w:rsidP="003E1F60">
      <w:pPr>
        <w:pStyle w:val="SectionBody"/>
        <w:numPr>
          <w:ilvl w:val="0"/>
          <w:numId w:val="25"/>
        </w:numPr>
        <w:rPr>
          <w:color w:val="auto"/>
          <w:u w:val="single"/>
        </w:rPr>
      </w:pPr>
      <w:r w:rsidRPr="000337A4">
        <w:rPr>
          <w:color w:val="auto"/>
          <w:u w:val="single"/>
        </w:rPr>
        <w:t>Except as provided in subsection (b) of this section:</w:t>
      </w:r>
    </w:p>
    <w:p w14:paraId="28DE4864" w14:textId="77777777" w:rsidR="003E1F60" w:rsidRPr="000337A4" w:rsidRDefault="003E1F60" w:rsidP="003E1F60">
      <w:pPr>
        <w:pStyle w:val="SectionBody"/>
        <w:numPr>
          <w:ilvl w:val="0"/>
          <w:numId w:val="26"/>
        </w:numPr>
        <w:rPr>
          <w:color w:val="auto"/>
          <w:u w:val="single"/>
        </w:rPr>
      </w:pPr>
      <w:r w:rsidRPr="000337A4">
        <w:rPr>
          <w:color w:val="auto"/>
          <w:u w:val="single"/>
        </w:rPr>
        <w:t>Any fee charged to an insured by a public adjuster shall be:</w:t>
      </w:r>
    </w:p>
    <w:p w14:paraId="39A71D50" w14:textId="77777777" w:rsidR="004C4369" w:rsidRPr="000337A4" w:rsidRDefault="004C4369" w:rsidP="004C4369">
      <w:pPr>
        <w:pStyle w:val="SectionBody"/>
        <w:rPr>
          <w:color w:val="auto"/>
          <w:u w:val="single"/>
        </w:rPr>
      </w:pPr>
      <w:r w:rsidRPr="000337A4">
        <w:rPr>
          <w:color w:val="auto"/>
          <w:u w:val="single"/>
        </w:rPr>
        <w:t xml:space="preserve">(A) </w:t>
      </w:r>
      <w:r w:rsidR="003E1F60" w:rsidRPr="000337A4">
        <w:rPr>
          <w:color w:val="auto"/>
          <w:u w:val="single"/>
        </w:rPr>
        <w:t xml:space="preserve">Based only on the amount of the insurance settlement proceeds </w:t>
      </w:r>
      <w:proofErr w:type="gramStart"/>
      <w:r w:rsidR="003E1F60" w:rsidRPr="000337A4">
        <w:rPr>
          <w:color w:val="auto"/>
          <w:u w:val="single"/>
        </w:rPr>
        <w:t>actually received</w:t>
      </w:r>
      <w:proofErr w:type="gramEnd"/>
      <w:r w:rsidR="003E1F60" w:rsidRPr="000337A4">
        <w:rPr>
          <w:color w:val="auto"/>
          <w:u w:val="single"/>
        </w:rPr>
        <w:t xml:space="preserve"> by </w:t>
      </w:r>
      <w:r w:rsidR="003E1F60" w:rsidRPr="000337A4">
        <w:rPr>
          <w:color w:val="auto"/>
          <w:u w:val="single"/>
        </w:rPr>
        <w:lastRenderedPageBreak/>
        <w:t>the insured; and</w:t>
      </w:r>
    </w:p>
    <w:p w14:paraId="12A683AC" w14:textId="77777777" w:rsidR="004C4369" w:rsidRPr="000337A4" w:rsidRDefault="004C4369" w:rsidP="004C4369">
      <w:pPr>
        <w:pStyle w:val="SectionBody"/>
        <w:rPr>
          <w:color w:val="auto"/>
          <w:u w:val="single"/>
        </w:rPr>
      </w:pPr>
      <w:r w:rsidRPr="000337A4">
        <w:rPr>
          <w:color w:val="auto"/>
          <w:u w:val="single"/>
        </w:rPr>
        <w:t xml:space="preserve">(B) </w:t>
      </w:r>
      <w:r w:rsidR="003E1F60" w:rsidRPr="000337A4">
        <w:rPr>
          <w:color w:val="auto"/>
          <w:u w:val="single"/>
        </w:rPr>
        <w:t xml:space="preserve">Collected by the public adjuster after the insured has received the insurance settlement proceeds from the </w:t>
      </w:r>
      <w:proofErr w:type="gramStart"/>
      <w:r w:rsidR="003E1F60" w:rsidRPr="000337A4">
        <w:rPr>
          <w:color w:val="auto"/>
          <w:u w:val="single"/>
        </w:rPr>
        <w:t>insurer;</w:t>
      </w:r>
      <w:proofErr w:type="gramEnd"/>
    </w:p>
    <w:p w14:paraId="0DA97692" w14:textId="77777777" w:rsidR="004C4369" w:rsidRPr="000337A4" w:rsidRDefault="004C4369" w:rsidP="004C4369">
      <w:pPr>
        <w:pStyle w:val="SectionBody"/>
        <w:rPr>
          <w:color w:val="auto"/>
          <w:u w:val="single"/>
        </w:rPr>
      </w:pPr>
      <w:r w:rsidRPr="000337A4">
        <w:rPr>
          <w:color w:val="auto"/>
          <w:u w:val="single"/>
        </w:rPr>
        <w:t xml:space="preserve">(2) </w:t>
      </w:r>
      <w:r w:rsidR="003E1F60" w:rsidRPr="000337A4">
        <w:rPr>
          <w:color w:val="auto"/>
          <w:u w:val="single"/>
        </w:rPr>
        <w:t>A public adjuster may receive a commission for services provided under this subtitle consisting of:</w:t>
      </w:r>
    </w:p>
    <w:p w14:paraId="76057E4D" w14:textId="77777777" w:rsidR="004C4369" w:rsidRPr="000337A4" w:rsidRDefault="004C4369" w:rsidP="004C4369">
      <w:pPr>
        <w:pStyle w:val="SectionBody"/>
        <w:rPr>
          <w:color w:val="auto"/>
          <w:u w:val="single"/>
        </w:rPr>
      </w:pPr>
      <w:r w:rsidRPr="000337A4">
        <w:rPr>
          <w:color w:val="auto"/>
          <w:u w:val="single"/>
        </w:rPr>
        <w:t xml:space="preserve">(A) </w:t>
      </w:r>
      <w:r w:rsidR="003E1F60" w:rsidRPr="000337A4">
        <w:rPr>
          <w:color w:val="auto"/>
          <w:u w:val="single"/>
        </w:rPr>
        <w:t xml:space="preserve">An hourly </w:t>
      </w:r>
      <w:proofErr w:type="gramStart"/>
      <w:r w:rsidR="003E1F60" w:rsidRPr="000337A4">
        <w:rPr>
          <w:color w:val="auto"/>
          <w:u w:val="single"/>
        </w:rPr>
        <w:t>fee;</w:t>
      </w:r>
      <w:proofErr w:type="gramEnd"/>
    </w:p>
    <w:p w14:paraId="4543E46A" w14:textId="77777777" w:rsidR="004C4369" w:rsidRPr="000337A4" w:rsidRDefault="004C4369" w:rsidP="004C4369">
      <w:pPr>
        <w:pStyle w:val="SectionBody"/>
        <w:rPr>
          <w:color w:val="auto"/>
          <w:u w:val="single"/>
        </w:rPr>
      </w:pPr>
      <w:r w:rsidRPr="000337A4">
        <w:rPr>
          <w:color w:val="auto"/>
          <w:u w:val="single"/>
        </w:rPr>
        <w:t xml:space="preserve">(B) </w:t>
      </w:r>
      <w:r w:rsidR="003E1F60" w:rsidRPr="000337A4">
        <w:rPr>
          <w:color w:val="auto"/>
          <w:u w:val="single"/>
        </w:rPr>
        <w:t xml:space="preserve">A flat </w:t>
      </w:r>
      <w:proofErr w:type="gramStart"/>
      <w:r w:rsidR="003E1F60" w:rsidRPr="000337A4">
        <w:rPr>
          <w:color w:val="auto"/>
          <w:u w:val="single"/>
        </w:rPr>
        <w:t>rate;</w:t>
      </w:r>
      <w:proofErr w:type="gramEnd"/>
    </w:p>
    <w:p w14:paraId="63BD8D79" w14:textId="77777777" w:rsidR="004C4369" w:rsidRPr="000337A4" w:rsidRDefault="004C4369" w:rsidP="004C4369">
      <w:pPr>
        <w:pStyle w:val="SectionBody"/>
        <w:rPr>
          <w:color w:val="auto"/>
          <w:u w:val="single"/>
        </w:rPr>
      </w:pPr>
      <w:r w:rsidRPr="000337A4">
        <w:rPr>
          <w:color w:val="auto"/>
          <w:u w:val="single"/>
        </w:rPr>
        <w:t xml:space="preserve">(C) </w:t>
      </w:r>
      <w:r w:rsidR="003E1F60" w:rsidRPr="000337A4">
        <w:rPr>
          <w:color w:val="auto"/>
          <w:u w:val="single"/>
        </w:rPr>
        <w:t>A percentage of the total amount paid by the insurer to resolve a claim; or</w:t>
      </w:r>
    </w:p>
    <w:p w14:paraId="66A7DCC8" w14:textId="741B8A4C" w:rsidR="004C4369" w:rsidRPr="000337A4" w:rsidRDefault="004C4369" w:rsidP="004C4369">
      <w:pPr>
        <w:pStyle w:val="SectionBody"/>
        <w:rPr>
          <w:color w:val="auto"/>
          <w:u w:val="single"/>
        </w:rPr>
      </w:pPr>
      <w:r w:rsidRPr="000337A4">
        <w:rPr>
          <w:color w:val="auto"/>
          <w:u w:val="single"/>
        </w:rPr>
        <w:t xml:space="preserve">(D) </w:t>
      </w:r>
      <w:r w:rsidR="003E1F60" w:rsidRPr="000337A4">
        <w:rPr>
          <w:color w:val="auto"/>
          <w:u w:val="single"/>
        </w:rPr>
        <w:t>Another method of compensation</w:t>
      </w:r>
      <w:r w:rsidRPr="000337A4">
        <w:rPr>
          <w:color w:val="auto"/>
          <w:u w:val="single"/>
        </w:rPr>
        <w:t>.</w:t>
      </w:r>
    </w:p>
    <w:p w14:paraId="1F5572C5" w14:textId="77777777" w:rsidR="004C4369" w:rsidRPr="000337A4" w:rsidRDefault="004C4369" w:rsidP="004C4369">
      <w:pPr>
        <w:pStyle w:val="SectionBody"/>
        <w:rPr>
          <w:color w:val="auto"/>
          <w:u w:val="single"/>
        </w:rPr>
      </w:pPr>
      <w:r w:rsidRPr="000337A4">
        <w:rPr>
          <w:color w:val="auto"/>
          <w:u w:val="single"/>
        </w:rPr>
        <w:t>(3) A</w:t>
      </w:r>
      <w:r w:rsidR="003E1F60" w:rsidRPr="000337A4">
        <w:rPr>
          <w:color w:val="auto"/>
          <w:u w:val="single"/>
        </w:rPr>
        <w:t xml:space="preserve"> public adjuster:</w:t>
      </w:r>
    </w:p>
    <w:p w14:paraId="18DA8B94" w14:textId="77777777" w:rsidR="004C4369" w:rsidRPr="000337A4" w:rsidRDefault="004C4369" w:rsidP="004C4369">
      <w:pPr>
        <w:pStyle w:val="SectionBody"/>
        <w:rPr>
          <w:color w:val="auto"/>
          <w:u w:val="single"/>
        </w:rPr>
      </w:pPr>
      <w:r w:rsidRPr="000337A4">
        <w:rPr>
          <w:color w:val="auto"/>
          <w:u w:val="single"/>
        </w:rPr>
        <w:t xml:space="preserve">(A) </w:t>
      </w:r>
      <w:r w:rsidR="003E1F60" w:rsidRPr="000337A4">
        <w:rPr>
          <w:color w:val="auto"/>
          <w:u w:val="single"/>
        </w:rPr>
        <w:t>Shall not charge an unreasonable fee; and</w:t>
      </w:r>
    </w:p>
    <w:p w14:paraId="216C158E" w14:textId="77777777" w:rsidR="004C4369" w:rsidRPr="000337A4" w:rsidRDefault="004C4369" w:rsidP="004C4369">
      <w:pPr>
        <w:pStyle w:val="SectionBody"/>
        <w:rPr>
          <w:color w:val="auto"/>
          <w:u w:val="single"/>
        </w:rPr>
      </w:pPr>
      <w:r w:rsidRPr="000337A4">
        <w:rPr>
          <w:color w:val="auto"/>
          <w:u w:val="single"/>
        </w:rPr>
        <w:t xml:space="preserve">(B) </w:t>
      </w:r>
      <w:r w:rsidR="003E1F60" w:rsidRPr="000337A4">
        <w:rPr>
          <w:color w:val="auto"/>
          <w:u w:val="single"/>
        </w:rPr>
        <w:t>May charge a reasonable fee that does not exceed:</w:t>
      </w:r>
    </w:p>
    <w:p w14:paraId="1407905A" w14:textId="69DC2697" w:rsidR="004C4369" w:rsidRPr="000337A4" w:rsidRDefault="004C4369" w:rsidP="004C4369">
      <w:pPr>
        <w:pStyle w:val="SectionBody"/>
        <w:rPr>
          <w:color w:val="auto"/>
          <w:u w:val="single"/>
        </w:rPr>
      </w:pPr>
      <w:r w:rsidRPr="000337A4">
        <w:rPr>
          <w:color w:val="auto"/>
          <w:u w:val="single"/>
        </w:rPr>
        <w:t>(</w:t>
      </w:r>
      <w:proofErr w:type="spellStart"/>
      <w:r w:rsidRPr="000337A4">
        <w:rPr>
          <w:color w:val="auto"/>
          <w:u w:val="single"/>
        </w:rPr>
        <w:t>i</w:t>
      </w:r>
      <w:proofErr w:type="spellEnd"/>
      <w:r w:rsidRPr="000337A4">
        <w:rPr>
          <w:color w:val="auto"/>
          <w:u w:val="single"/>
        </w:rPr>
        <w:t xml:space="preserve">) </w:t>
      </w:r>
      <w:r w:rsidR="003E1F60" w:rsidRPr="000337A4">
        <w:rPr>
          <w:color w:val="auto"/>
          <w:u w:val="single"/>
        </w:rPr>
        <w:t>For non-catastrophic claims</w:t>
      </w:r>
      <w:r w:rsidR="00137F8D" w:rsidRPr="000337A4">
        <w:rPr>
          <w:color w:val="auto"/>
          <w:u w:val="single"/>
        </w:rPr>
        <w:t>, 10% o</w:t>
      </w:r>
      <w:r w:rsidR="003E1F60" w:rsidRPr="000337A4">
        <w:rPr>
          <w:color w:val="auto"/>
          <w:u w:val="single"/>
        </w:rPr>
        <w:t>f the total insurance recovery of the insured; and</w:t>
      </w:r>
    </w:p>
    <w:p w14:paraId="7C143661" w14:textId="2CD83377" w:rsidR="004C4369" w:rsidRPr="000337A4" w:rsidRDefault="004C4369" w:rsidP="004C4369">
      <w:pPr>
        <w:pStyle w:val="SectionBody"/>
        <w:rPr>
          <w:color w:val="auto"/>
          <w:u w:val="single"/>
        </w:rPr>
      </w:pPr>
      <w:r w:rsidRPr="000337A4">
        <w:rPr>
          <w:color w:val="auto"/>
          <w:u w:val="single"/>
        </w:rPr>
        <w:t xml:space="preserve">(ii) </w:t>
      </w:r>
      <w:r w:rsidR="003E1F60" w:rsidRPr="000337A4">
        <w:rPr>
          <w:color w:val="auto"/>
          <w:u w:val="single"/>
        </w:rPr>
        <w:t xml:space="preserve">For catastrophic claims, </w:t>
      </w:r>
      <w:r w:rsidR="00137F8D" w:rsidRPr="000337A4">
        <w:rPr>
          <w:color w:val="auto"/>
          <w:u w:val="single"/>
        </w:rPr>
        <w:t>5%</w:t>
      </w:r>
      <w:r w:rsidR="003E1F60" w:rsidRPr="000337A4">
        <w:rPr>
          <w:color w:val="auto"/>
          <w:u w:val="single"/>
        </w:rPr>
        <w:t xml:space="preserve"> of the total insurance recovery of the insured.</w:t>
      </w:r>
    </w:p>
    <w:p w14:paraId="65FAFF98" w14:textId="2B6B431C" w:rsidR="004C4369" w:rsidRPr="000337A4" w:rsidRDefault="004C4369" w:rsidP="004C4369">
      <w:pPr>
        <w:pStyle w:val="SectionBody"/>
        <w:rPr>
          <w:color w:val="auto"/>
          <w:u w:val="single"/>
        </w:rPr>
      </w:pPr>
      <w:r w:rsidRPr="000337A4">
        <w:rPr>
          <w:color w:val="auto"/>
          <w:u w:val="single"/>
        </w:rPr>
        <w:t xml:space="preserve">(b) </w:t>
      </w:r>
      <w:r w:rsidR="003E1F60" w:rsidRPr="000337A4">
        <w:rPr>
          <w:color w:val="auto"/>
          <w:u w:val="single"/>
        </w:rPr>
        <w:t xml:space="preserve">If an insurer, not later than </w:t>
      </w:r>
      <w:r w:rsidR="00F743C8" w:rsidRPr="000337A4">
        <w:rPr>
          <w:color w:val="auto"/>
          <w:u w:val="single"/>
        </w:rPr>
        <w:t xml:space="preserve">72 </w:t>
      </w:r>
      <w:r w:rsidR="003E1F60" w:rsidRPr="000337A4">
        <w:rPr>
          <w:color w:val="auto"/>
          <w:u w:val="single"/>
        </w:rPr>
        <w:t>hours after the date on which a loss or damage is reported to the insurer, either pays or commits in writing to pay the policy limit of the insurance policy to the insured, a public adjuster shall:</w:t>
      </w:r>
    </w:p>
    <w:p w14:paraId="33C0471E" w14:textId="77777777" w:rsidR="004C4369" w:rsidRPr="000337A4" w:rsidRDefault="004C4369" w:rsidP="004C4369">
      <w:pPr>
        <w:pStyle w:val="SectionBody"/>
        <w:rPr>
          <w:color w:val="auto"/>
          <w:u w:val="single"/>
        </w:rPr>
      </w:pPr>
      <w:r w:rsidRPr="000337A4">
        <w:rPr>
          <w:color w:val="auto"/>
          <w:u w:val="single"/>
        </w:rPr>
        <w:t xml:space="preserve">(1) </w:t>
      </w:r>
      <w:r w:rsidR="003E1F60" w:rsidRPr="000337A4">
        <w:rPr>
          <w:color w:val="auto"/>
          <w:u w:val="single"/>
        </w:rPr>
        <w:t xml:space="preserve">Not receive a commission consisting of a percentage of the total amount paid by the insurer to resolve a </w:t>
      </w:r>
      <w:proofErr w:type="gramStart"/>
      <w:r w:rsidR="003E1F60" w:rsidRPr="000337A4">
        <w:rPr>
          <w:color w:val="auto"/>
          <w:u w:val="single"/>
        </w:rPr>
        <w:t>claim;</w:t>
      </w:r>
      <w:proofErr w:type="gramEnd"/>
    </w:p>
    <w:p w14:paraId="5CA58EEA" w14:textId="77777777" w:rsidR="004C4369" w:rsidRPr="000337A4" w:rsidRDefault="004C4369" w:rsidP="004C4369">
      <w:pPr>
        <w:pStyle w:val="SectionBody"/>
        <w:rPr>
          <w:color w:val="auto"/>
          <w:u w:val="single"/>
        </w:rPr>
      </w:pPr>
      <w:r w:rsidRPr="000337A4">
        <w:rPr>
          <w:color w:val="auto"/>
          <w:u w:val="single"/>
        </w:rPr>
        <w:t xml:space="preserve">(2) </w:t>
      </w:r>
      <w:r w:rsidR="003E1F60" w:rsidRPr="000337A4">
        <w:rPr>
          <w:color w:val="auto"/>
          <w:u w:val="single"/>
        </w:rPr>
        <w:t>Inform the insured that the claim settlement amount may not be increased by the insurer; and</w:t>
      </w:r>
    </w:p>
    <w:p w14:paraId="06F2B39E" w14:textId="352C1552" w:rsidR="003E1F60" w:rsidRPr="000337A4" w:rsidRDefault="004C4369" w:rsidP="004C4369">
      <w:pPr>
        <w:pStyle w:val="SectionBody"/>
        <w:rPr>
          <w:color w:val="auto"/>
          <w:u w:val="single"/>
        </w:rPr>
      </w:pPr>
      <w:r w:rsidRPr="000337A4">
        <w:rPr>
          <w:color w:val="auto"/>
          <w:u w:val="single"/>
        </w:rPr>
        <w:t xml:space="preserve">(3) </w:t>
      </w:r>
      <w:r w:rsidR="003E1F60" w:rsidRPr="000337A4">
        <w:rPr>
          <w:color w:val="auto"/>
          <w:u w:val="single"/>
        </w:rPr>
        <w:t xml:space="preserve">Be entitled only to reasonable compensation from the insured for services provided by the adjuster on behalf of the insured, based on the time spent on the claim and expenses incurred by the adjuster prior to when the claim was </w:t>
      </w:r>
      <w:proofErr w:type="gramStart"/>
      <w:r w:rsidR="003E1F60" w:rsidRPr="000337A4">
        <w:rPr>
          <w:color w:val="auto"/>
          <w:u w:val="single"/>
        </w:rPr>
        <w:t>paid</w:t>
      </w:r>
      <w:proofErr w:type="gramEnd"/>
      <w:r w:rsidR="003E1F60" w:rsidRPr="000337A4">
        <w:rPr>
          <w:color w:val="auto"/>
          <w:u w:val="single"/>
        </w:rPr>
        <w:t xml:space="preserve"> or the insured received a written commitment to pay from the insurer.</w:t>
      </w:r>
    </w:p>
    <w:p w14:paraId="04C9D56C" w14:textId="0D665FD7" w:rsidR="004C4369" w:rsidRPr="000337A4" w:rsidRDefault="004C4369" w:rsidP="004C4369">
      <w:pPr>
        <w:pStyle w:val="SectionHeading"/>
        <w:rPr>
          <w:color w:val="auto"/>
          <w:u w:val="single"/>
        </w:rPr>
        <w:sectPr w:rsidR="004C4369" w:rsidRPr="000337A4" w:rsidSect="00663AEA">
          <w:type w:val="continuous"/>
          <w:pgSz w:w="12240" w:h="15840" w:code="1"/>
          <w:pgMar w:top="1440" w:right="1440" w:bottom="1440" w:left="1440" w:header="720" w:footer="720" w:gutter="0"/>
          <w:lnNumType w:countBy="1" w:restart="newSection"/>
          <w:cols w:space="720"/>
          <w:titlePg/>
          <w:docGrid w:linePitch="360"/>
        </w:sectPr>
      </w:pPr>
      <w:r w:rsidRPr="000337A4">
        <w:rPr>
          <w:color w:val="auto"/>
          <w:u w:val="single"/>
        </w:rPr>
        <w:t>§33-63-</w:t>
      </w:r>
      <w:r w:rsidR="00137F8D" w:rsidRPr="000337A4">
        <w:rPr>
          <w:color w:val="auto"/>
          <w:u w:val="single"/>
        </w:rPr>
        <w:t>7</w:t>
      </w:r>
      <w:r w:rsidRPr="000337A4">
        <w:rPr>
          <w:color w:val="auto"/>
          <w:u w:val="single"/>
        </w:rPr>
        <w:t>. Penalties.</w:t>
      </w:r>
    </w:p>
    <w:p w14:paraId="782AA38A" w14:textId="44689055" w:rsidR="004C4369" w:rsidRPr="000337A4" w:rsidRDefault="004C4369" w:rsidP="004C4369">
      <w:pPr>
        <w:pStyle w:val="SectionBody"/>
        <w:rPr>
          <w:color w:val="auto"/>
          <w:u w:val="single"/>
        </w:rPr>
      </w:pPr>
      <w:r w:rsidRPr="000337A4">
        <w:rPr>
          <w:color w:val="auto"/>
          <w:u w:val="single"/>
        </w:rPr>
        <w:lastRenderedPageBreak/>
        <w:t xml:space="preserve">(a) The commissioner may place on probation, suspend, or may impose conditions upon the continuance of a license for not more than </w:t>
      </w:r>
      <w:r w:rsidR="00F743C8" w:rsidRPr="000337A4">
        <w:rPr>
          <w:color w:val="auto"/>
          <w:u w:val="single"/>
        </w:rPr>
        <w:t xml:space="preserve">24 </w:t>
      </w:r>
      <w:r w:rsidRPr="000337A4">
        <w:rPr>
          <w:color w:val="auto"/>
          <w:u w:val="single"/>
        </w:rPr>
        <w:t xml:space="preserve">months, revoke, or refuse to issue or renew any license issued under this </w:t>
      </w:r>
      <w:r w:rsidR="00137F8D" w:rsidRPr="000337A4">
        <w:rPr>
          <w:color w:val="auto"/>
          <w:u w:val="single"/>
        </w:rPr>
        <w:t>article</w:t>
      </w:r>
      <w:r w:rsidRPr="000337A4">
        <w:rPr>
          <w:color w:val="auto"/>
          <w:u w:val="single"/>
        </w:rPr>
        <w:t>, or may levy a civil penalty, or any combination of actions for any one or more of the following causes:</w:t>
      </w:r>
    </w:p>
    <w:p w14:paraId="18FEF793" w14:textId="77777777" w:rsidR="004C4369" w:rsidRPr="000337A4" w:rsidRDefault="004C4369" w:rsidP="004C4369">
      <w:pPr>
        <w:pStyle w:val="SectionBody"/>
        <w:rPr>
          <w:color w:val="auto"/>
          <w:u w:val="single"/>
        </w:rPr>
      </w:pPr>
      <w:r w:rsidRPr="000337A4">
        <w:rPr>
          <w:color w:val="auto"/>
          <w:u w:val="single"/>
        </w:rPr>
        <w:t xml:space="preserve">(1) Providing incorrect, misleading, incomplete, or materially untrue information in a license </w:t>
      </w:r>
      <w:proofErr w:type="gramStart"/>
      <w:r w:rsidRPr="000337A4">
        <w:rPr>
          <w:color w:val="auto"/>
          <w:u w:val="single"/>
        </w:rPr>
        <w:t>application;</w:t>
      </w:r>
      <w:proofErr w:type="gramEnd"/>
    </w:p>
    <w:p w14:paraId="0EA22813" w14:textId="77777777" w:rsidR="004C4369" w:rsidRPr="000337A4" w:rsidRDefault="004C4369" w:rsidP="004C4369">
      <w:pPr>
        <w:pStyle w:val="SectionBody"/>
        <w:rPr>
          <w:color w:val="auto"/>
          <w:u w:val="single"/>
        </w:rPr>
      </w:pPr>
      <w:r w:rsidRPr="000337A4">
        <w:rPr>
          <w:color w:val="auto"/>
          <w:u w:val="single"/>
        </w:rPr>
        <w:t xml:space="preserve">(2) Violating any insurance laws, or violating any administrative regulations, subpoena, or order of the commissioner or of another state's insurance </w:t>
      </w:r>
      <w:proofErr w:type="gramStart"/>
      <w:r w:rsidRPr="000337A4">
        <w:rPr>
          <w:color w:val="auto"/>
          <w:u w:val="single"/>
        </w:rPr>
        <w:t>commissioner;</w:t>
      </w:r>
      <w:proofErr w:type="gramEnd"/>
    </w:p>
    <w:p w14:paraId="6B7904AD" w14:textId="77777777" w:rsidR="004C4369" w:rsidRPr="000337A4" w:rsidRDefault="004C4369" w:rsidP="004C4369">
      <w:pPr>
        <w:pStyle w:val="SectionBody"/>
        <w:rPr>
          <w:color w:val="auto"/>
          <w:u w:val="single"/>
        </w:rPr>
      </w:pPr>
      <w:r w:rsidRPr="000337A4">
        <w:rPr>
          <w:color w:val="auto"/>
          <w:u w:val="single"/>
        </w:rPr>
        <w:t xml:space="preserve">(3) Obtaining or attempting to obtain a license through misrepresentation or </w:t>
      </w:r>
      <w:proofErr w:type="gramStart"/>
      <w:r w:rsidRPr="000337A4">
        <w:rPr>
          <w:color w:val="auto"/>
          <w:u w:val="single"/>
        </w:rPr>
        <w:t>fraud;</w:t>
      </w:r>
      <w:proofErr w:type="gramEnd"/>
    </w:p>
    <w:p w14:paraId="3896C8B2" w14:textId="77777777" w:rsidR="004C4369" w:rsidRPr="000337A4" w:rsidRDefault="004C4369" w:rsidP="004C4369">
      <w:pPr>
        <w:pStyle w:val="SectionBody"/>
        <w:rPr>
          <w:color w:val="auto"/>
          <w:u w:val="single"/>
        </w:rPr>
      </w:pPr>
      <w:r w:rsidRPr="000337A4">
        <w:rPr>
          <w:color w:val="auto"/>
          <w:u w:val="single"/>
        </w:rPr>
        <w:t xml:space="preserve">(4) Improperly withholding, misappropriating, or converting any moneys or properties received in the course of doing insurance or the business of life </w:t>
      </w:r>
      <w:proofErr w:type="gramStart"/>
      <w:r w:rsidRPr="000337A4">
        <w:rPr>
          <w:color w:val="auto"/>
          <w:u w:val="single"/>
        </w:rPr>
        <w:t>settlements;</w:t>
      </w:r>
      <w:proofErr w:type="gramEnd"/>
    </w:p>
    <w:p w14:paraId="366D884B" w14:textId="77777777" w:rsidR="004C4369" w:rsidRPr="000337A4" w:rsidRDefault="004C4369" w:rsidP="004C4369">
      <w:pPr>
        <w:pStyle w:val="SectionBody"/>
        <w:rPr>
          <w:color w:val="auto"/>
          <w:u w:val="single"/>
        </w:rPr>
      </w:pPr>
      <w:r w:rsidRPr="000337A4">
        <w:rPr>
          <w:color w:val="auto"/>
          <w:u w:val="single"/>
        </w:rPr>
        <w:t xml:space="preserve">(5) Intentionally misrepresenting the terms of an actual or proposed insurance contract, life settlement contract, or application for </w:t>
      </w:r>
      <w:proofErr w:type="gramStart"/>
      <w:r w:rsidRPr="000337A4">
        <w:rPr>
          <w:color w:val="auto"/>
          <w:u w:val="single"/>
        </w:rPr>
        <w:t>insurance;</w:t>
      </w:r>
      <w:proofErr w:type="gramEnd"/>
    </w:p>
    <w:p w14:paraId="4523EC99" w14:textId="77777777" w:rsidR="004C4369" w:rsidRPr="000337A4" w:rsidRDefault="004C4369" w:rsidP="004C4369">
      <w:pPr>
        <w:pStyle w:val="SectionBody"/>
        <w:rPr>
          <w:color w:val="auto"/>
          <w:u w:val="single"/>
        </w:rPr>
      </w:pPr>
      <w:r w:rsidRPr="000337A4">
        <w:rPr>
          <w:color w:val="auto"/>
          <w:u w:val="single"/>
        </w:rPr>
        <w:t xml:space="preserve">(6) Having been convicted of or having pled guilty or nolo contendere to any </w:t>
      </w:r>
      <w:proofErr w:type="gramStart"/>
      <w:r w:rsidRPr="000337A4">
        <w:rPr>
          <w:color w:val="auto"/>
          <w:u w:val="single"/>
        </w:rPr>
        <w:t>felony;</w:t>
      </w:r>
      <w:proofErr w:type="gramEnd"/>
    </w:p>
    <w:p w14:paraId="1C50B0E1" w14:textId="77777777" w:rsidR="004C4369" w:rsidRPr="000337A4" w:rsidRDefault="004C4369" w:rsidP="004C4369">
      <w:pPr>
        <w:pStyle w:val="SectionBody"/>
        <w:rPr>
          <w:color w:val="auto"/>
          <w:u w:val="single"/>
        </w:rPr>
      </w:pPr>
      <w:r w:rsidRPr="000337A4">
        <w:rPr>
          <w:color w:val="auto"/>
          <w:u w:val="single"/>
        </w:rPr>
        <w:t xml:space="preserve">(7) Having admitted or been found to have committed any unfair insurance trade practice, insurance fraud, or fraudulent life settlement </w:t>
      </w:r>
      <w:proofErr w:type="gramStart"/>
      <w:r w:rsidRPr="000337A4">
        <w:rPr>
          <w:color w:val="auto"/>
          <w:u w:val="single"/>
        </w:rPr>
        <w:t>act;</w:t>
      </w:r>
      <w:proofErr w:type="gramEnd"/>
    </w:p>
    <w:p w14:paraId="7A2FAA0D" w14:textId="77777777" w:rsidR="004C4369" w:rsidRPr="000337A4" w:rsidRDefault="004C4369" w:rsidP="004C4369">
      <w:pPr>
        <w:pStyle w:val="SectionBody"/>
        <w:rPr>
          <w:color w:val="auto"/>
          <w:u w:val="single"/>
        </w:rPr>
      </w:pPr>
      <w:r w:rsidRPr="000337A4">
        <w:rPr>
          <w:color w:val="auto"/>
          <w:u w:val="single"/>
        </w:rPr>
        <w:t xml:space="preserve">(8) Using fraudulent, coercive, or dishonest practices; or demonstrating incompetence, untrustworthiness, or financial irresponsibility; or being a source of injury or loss to the public in the conduct of business in this state or </w:t>
      </w:r>
      <w:proofErr w:type="gramStart"/>
      <w:r w:rsidRPr="000337A4">
        <w:rPr>
          <w:color w:val="auto"/>
          <w:u w:val="single"/>
        </w:rPr>
        <w:t>elsewhere;</w:t>
      </w:r>
      <w:proofErr w:type="gramEnd"/>
    </w:p>
    <w:p w14:paraId="2DA1F124" w14:textId="77777777" w:rsidR="004C4369" w:rsidRPr="000337A4" w:rsidRDefault="004C4369" w:rsidP="004C4369">
      <w:pPr>
        <w:pStyle w:val="SectionBody"/>
        <w:rPr>
          <w:color w:val="auto"/>
          <w:u w:val="single"/>
        </w:rPr>
      </w:pPr>
      <w:r w:rsidRPr="000337A4">
        <w:rPr>
          <w:color w:val="auto"/>
          <w:u w:val="single"/>
        </w:rPr>
        <w:t xml:space="preserve">(9) Having an insurance license, life settlement license, or its equivalent, denied, suspended, or revoked in any other state, province, district, or </w:t>
      </w:r>
      <w:proofErr w:type="gramStart"/>
      <w:r w:rsidRPr="000337A4">
        <w:rPr>
          <w:color w:val="auto"/>
          <w:u w:val="single"/>
        </w:rPr>
        <w:t>territory;</w:t>
      </w:r>
      <w:proofErr w:type="gramEnd"/>
    </w:p>
    <w:p w14:paraId="02E4F10A" w14:textId="77777777" w:rsidR="004C4369" w:rsidRPr="000337A4" w:rsidRDefault="004C4369" w:rsidP="004C4369">
      <w:pPr>
        <w:pStyle w:val="SectionBody"/>
        <w:rPr>
          <w:color w:val="auto"/>
          <w:u w:val="single"/>
        </w:rPr>
      </w:pPr>
      <w:r w:rsidRPr="000337A4">
        <w:rPr>
          <w:color w:val="auto"/>
          <w:u w:val="single"/>
        </w:rPr>
        <w:t xml:space="preserve">(10) Surrendering or otherwise terminating any license issued by this state or by any other jurisdiction, under threat of disciplinary action, denial, or refusal of the issuance of or renewal of any other license issued by this state or by any other jurisdiction; or revocation or suspension of any other license held by the licensee issued by this state or by any other </w:t>
      </w:r>
      <w:proofErr w:type="gramStart"/>
      <w:r w:rsidRPr="000337A4">
        <w:rPr>
          <w:color w:val="auto"/>
          <w:u w:val="single"/>
        </w:rPr>
        <w:t>jurisdiction;</w:t>
      </w:r>
      <w:proofErr w:type="gramEnd"/>
    </w:p>
    <w:p w14:paraId="6B40FD22" w14:textId="77777777" w:rsidR="004C4369" w:rsidRPr="000337A4" w:rsidRDefault="004C4369" w:rsidP="004C4369">
      <w:pPr>
        <w:pStyle w:val="SectionBody"/>
        <w:rPr>
          <w:color w:val="auto"/>
          <w:u w:val="single"/>
        </w:rPr>
      </w:pPr>
      <w:r w:rsidRPr="000337A4">
        <w:rPr>
          <w:color w:val="auto"/>
          <w:u w:val="single"/>
        </w:rPr>
        <w:t xml:space="preserve">(11) Forging another's name to an application for insurance, to any other document related </w:t>
      </w:r>
      <w:r w:rsidRPr="000337A4">
        <w:rPr>
          <w:color w:val="auto"/>
          <w:u w:val="single"/>
        </w:rPr>
        <w:lastRenderedPageBreak/>
        <w:t xml:space="preserve">to an insurance transaction, or to any document related to the business of life </w:t>
      </w:r>
      <w:proofErr w:type="gramStart"/>
      <w:r w:rsidRPr="000337A4">
        <w:rPr>
          <w:color w:val="auto"/>
          <w:u w:val="single"/>
        </w:rPr>
        <w:t>settlements;</w:t>
      </w:r>
      <w:proofErr w:type="gramEnd"/>
    </w:p>
    <w:p w14:paraId="5360351E" w14:textId="77777777" w:rsidR="004C4369" w:rsidRPr="000337A4" w:rsidRDefault="004C4369" w:rsidP="004C4369">
      <w:pPr>
        <w:pStyle w:val="SectionBody"/>
        <w:rPr>
          <w:color w:val="auto"/>
          <w:u w:val="single"/>
        </w:rPr>
      </w:pPr>
      <w:r w:rsidRPr="000337A4">
        <w:rPr>
          <w:color w:val="auto"/>
          <w:u w:val="single"/>
        </w:rPr>
        <w:t xml:space="preserve">(12) Cheating, including improperly using notes or any other reference material to complete an examination for </w:t>
      </w:r>
      <w:proofErr w:type="gramStart"/>
      <w:r w:rsidRPr="000337A4">
        <w:rPr>
          <w:color w:val="auto"/>
          <w:u w:val="single"/>
        </w:rPr>
        <w:t>license;</w:t>
      </w:r>
      <w:proofErr w:type="gramEnd"/>
    </w:p>
    <w:p w14:paraId="29CF3D60" w14:textId="77777777" w:rsidR="004C4369" w:rsidRPr="000337A4" w:rsidRDefault="004C4369" w:rsidP="004C4369">
      <w:pPr>
        <w:pStyle w:val="SectionBody"/>
        <w:rPr>
          <w:color w:val="auto"/>
          <w:u w:val="single"/>
        </w:rPr>
      </w:pPr>
      <w:r w:rsidRPr="000337A4">
        <w:rPr>
          <w:color w:val="auto"/>
          <w:u w:val="single"/>
        </w:rPr>
        <w:t xml:space="preserve">(13) Knowingly accepting insurance from an individual or business entity who is not licensed, but who is required to be licensed under this </w:t>
      </w:r>
      <w:proofErr w:type="gramStart"/>
      <w:r w:rsidRPr="000337A4">
        <w:rPr>
          <w:color w:val="auto"/>
          <w:u w:val="single"/>
        </w:rPr>
        <w:t>subtitle;</w:t>
      </w:r>
      <w:proofErr w:type="gramEnd"/>
    </w:p>
    <w:p w14:paraId="49DED0E8" w14:textId="77777777" w:rsidR="00137F8D" w:rsidRPr="000337A4" w:rsidRDefault="004C4369" w:rsidP="00137F8D">
      <w:pPr>
        <w:pStyle w:val="SectionBody"/>
        <w:rPr>
          <w:color w:val="auto"/>
          <w:u w:val="single"/>
        </w:rPr>
      </w:pPr>
      <w:r w:rsidRPr="000337A4">
        <w:rPr>
          <w:color w:val="auto"/>
          <w:u w:val="single"/>
        </w:rPr>
        <w:t xml:space="preserve">(14) Failing to comply with an administrative or court order imposing a child support </w:t>
      </w:r>
      <w:proofErr w:type="gramStart"/>
      <w:r w:rsidRPr="000337A4">
        <w:rPr>
          <w:color w:val="auto"/>
          <w:u w:val="single"/>
        </w:rPr>
        <w:t>obligation;</w:t>
      </w:r>
      <w:proofErr w:type="gramEnd"/>
    </w:p>
    <w:p w14:paraId="63706C27" w14:textId="77777777" w:rsidR="00137F8D" w:rsidRPr="000337A4" w:rsidRDefault="00137F8D" w:rsidP="00137F8D">
      <w:pPr>
        <w:pStyle w:val="SectionBody"/>
        <w:rPr>
          <w:color w:val="auto"/>
          <w:u w:val="single"/>
        </w:rPr>
      </w:pPr>
      <w:r w:rsidRPr="000337A4">
        <w:rPr>
          <w:color w:val="auto"/>
          <w:u w:val="single"/>
        </w:rPr>
        <w:t xml:space="preserve">(15) </w:t>
      </w:r>
      <w:r w:rsidR="004C4369" w:rsidRPr="000337A4">
        <w:rPr>
          <w:color w:val="auto"/>
          <w:u w:val="single"/>
        </w:rPr>
        <w:t xml:space="preserve">Failing to pay state income tax or to comply with any administrative or court order directing payment of state income </w:t>
      </w:r>
      <w:proofErr w:type="gramStart"/>
      <w:r w:rsidR="004C4369" w:rsidRPr="000337A4">
        <w:rPr>
          <w:color w:val="auto"/>
          <w:u w:val="single"/>
        </w:rPr>
        <w:t>tax;</w:t>
      </w:r>
      <w:proofErr w:type="gramEnd"/>
    </w:p>
    <w:p w14:paraId="4EFE098A" w14:textId="75661187" w:rsidR="00137F8D" w:rsidRPr="000337A4" w:rsidRDefault="00137F8D" w:rsidP="00137F8D">
      <w:pPr>
        <w:pStyle w:val="SectionBody"/>
        <w:rPr>
          <w:color w:val="auto"/>
          <w:u w:val="single"/>
        </w:rPr>
      </w:pPr>
      <w:r w:rsidRPr="000337A4">
        <w:rPr>
          <w:color w:val="auto"/>
          <w:u w:val="single"/>
        </w:rPr>
        <w:t xml:space="preserve">(16) </w:t>
      </w:r>
      <w:r w:rsidR="004C4369" w:rsidRPr="000337A4">
        <w:rPr>
          <w:color w:val="auto"/>
          <w:u w:val="single"/>
        </w:rPr>
        <w:t xml:space="preserve">Having been convicted of a misdemeanor for which restitution is ordered in excess of </w:t>
      </w:r>
      <w:r w:rsidR="00AD6461" w:rsidRPr="000337A4">
        <w:rPr>
          <w:color w:val="auto"/>
          <w:u w:val="single"/>
        </w:rPr>
        <w:t>$300</w:t>
      </w:r>
      <w:r w:rsidR="004C4369" w:rsidRPr="000337A4">
        <w:rPr>
          <w:color w:val="auto"/>
          <w:u w:val="single"/>
        </w:rPr>
        <w:t xml:space="preserve">, or of any misdemeanor involving dishonesty, breach of trust, or moral </w:t>
      </w:r>
      <w:proofErr w:type="gramStart"/>
      <w:r w:rsidR="004C4369" w:rsidRPr="000337A4">
        <w:rPr>
          <w:color w:val="auto"/>
          <w:u w:val="single"/>
        </w:rPr>
        <w:t>turpitude;</w:t>
      </w:r>
      <w:proofErr w:type="gramEnd"/>
    </w:p>
    <w:p w14:paraId="78C068D9" w14:textId="77777777" w:rsidR="00137F8D" w:rsidRPr="000337A4" w:rsidRDefault="00137F8D" w:rsidP="00137F8D">
      <w:pPr>
        <w:pStyle w:val="SectionBody"/>
        <w:rPr>
          <w:color w:val="auto"/>
          <w:u w:val="single"/>
        </w:rPr>
      </w:pPr>
      <w:r w:rsidRPr="000337A4">
        <w:rPr>
          <w:color w:val="auto"/>
          <w:u w:val="single"/>
        </w:rPr>
        <w:t xml:space="preserve">(17) </w:t>
      </w:r>
      <w:r w:rsidR="004C4369" w:rsidRPr="000337A4">
        <w:rPr>
          <w:color w:val="auto"/>
          <w:u w:val="single"/>
        </w:rPr>
        <w:t>Failing to no longer meet the requirements for initial licensure; or</w:t>
      </w:r>
    </w:p>
    <w:p w14:paraId="2D6A8A0C" w14:textId="77777777" w:rsidR="00137F8D" w:rsidRPr="000337A4" w:rsidRDefault="00137F8D" w:rsidP="00137F8D">
      <w:pPr>
        <w:pStyle w:val="SectionBody"/>
        <w:rPr>
          <w:color w:val="auto"/>
          <w:u w:val="single"/>
        </w:rPr>
      </w:pPr>
      <w:r w:rsidRPr="000337A4">
        <w:rPr>
          <w:color w:val="auto"/>
          <w:u w:val="single"/>
        </w:rPr>
        <w:t>(18) Any other cause for which issuance of the license could have been refused, had it then existed and been known to the commissioner.</w:t>
      </w:r>
    </w:p>
    <w:p w14:paraId="6C934FB9" w14:textId="52D45744" w:rsidR="00137F8D" w:rsidRPr="000337A4" w:rsidRDefault="00137F8D" w:rsidP="00137F8D">
      <w:pPr>
        <w:pStyle w:val="SectionBody"/>
        <w:rPr>
          <w:color w:val="auto"/>
          <w:u w:val="single"/>
        </w:rPr>
      </w:pPr>
      <w:r w:rsidRPr="000337A4">
        <w:rPr>
          <w:color w:val="auto"/>
          <w:u w:val="single"/>
        </w:rPr>
        <w:t xml:space="preserve">(b) For any public adjuster or apprentice adjuster supervised by a public adjuster under the </w:t>
      </w:r>
      <w:r w:rsidRPr="000337A4">
        <w:rPr>
          <w:rStyle w:val="kylogotext1"/>
          <w:color w:val="auto"/>
          <w:u w:val="single"/>
        </w:rPr>
        <w:t>West Virginia</w:t>
      </w:r>
      <w:r w:rsidRPr="000337A4">
        <w:rPr>
          <w:color w:val="auto"/>
          <w:u w:val="single"/>
        </w:rPr>
        <w:t xml:space="preserve"> </w:t>
      </w:r>
      <w:r w:rsidRPr="000337A4">
        <w:rPr>
          <w:rStyle w:val="kylogotext2"/>
          <w:color w:val="auto"/>
          <w:u w:val="single"/>
        </w:rPr>
        <w:t>Offices </w:t>
      </w:r>
      <w:r w:rsidRPr="000337A4">
        <w:rPr>
          <w:rStyle w:val="kylogotext3"/>
          <w:color w:val="auto"/>
          <w:u w:val="single"/>
        </w:rPr>
        <w:t>of the</w:t>
      </w:r>
      <w:r w:rsidRPr="000337A4">
        <w:rPr>
          <w:rStyle w:val="kylogotext2"/>
          <w:color w:val="auto"/>
          <w:u w:val="single"/>
        </w:rPr>
        <w:t> Insurance Commissioner</w:t>
      </w:r>
      <w:r w:rsidRPr="000337A4">
        <w:rPr>
          <w:color w:val="auto"/>
          <w:u w:val="single"/>
        </w:rPr>
        <w:t xml:space="preserve">, the commissioner may deny, suspend, or revoke the adjuster's license or impose a fine not to exceed </w:t>
      </w:r>
      <w:r w:rsidR="00AD6461" w:rsidRPr="000337A4">
        <w:rPr>
          <w:color w:val="auto"/>
          <w:u w:val="single"/>
        </w:rPr>
        <w:t>$5,000</w:t>
      </w:r>
      <w:r w:rsidRPr="000337A4">
        <w:rPr>
          <w:color w:val="auto"/>
          <w:u w:val="single"/>
        </w:rPr>
        <w:t xml:space="preserve"> per act against the adjuster, or both, for any of the following causes:</w:t>
      </w:r>
    </w:p>
    <w:p w14:paraId="48796066" w14:textId="77777777" w:rsidR="00137F8D" w:rsidRPr="000337A4" w:rsidRDefault="00137F8D" w:rsidP="00137F8D">
      <w:pPr>
        <w:pStyle w:val="SectionBody"/>
        <w:rPr>
          <w:color w:val="auto"/>
          <w:u w:val="single"/>
        </w:rPr>
      </w:pPr>
      <w:r w:rsidRPr="000337A4">
        <w:rPr>
          <w:color w:val="auto"/>
          <w:u w:val="single"/>
        </w:rPr>
        <w:t xml:space="preserve">(1) Violating any provision of this </w:t>
      </w:r>
      <w:proofErr w:type="gramStart"/>
      <w:r w:rsidRPr="000337A4">
        <w:rPr>
          <w:color w:val="auto"/>
          <w:u w:val="single"/>
        </w:rPr>
        <w:t>chapter;</w:t>
      </w:r>
      <w:proofErr w:type="gramEnd"/>
    </w:p>
    <w:p w14:paraId="33A2E106" w14:textId="77777777" w:rsidR="00137F8D" w:rsidRPr="000337A4" w:rsidRDefault="00137F8D" w:rsidP="00137F8D">
      <w:pPr>
        <w:pStyle w:val="SectionBody"/>
        <w:rPr>
          <w:color w:val="auto"/>
          <w:u w:val="single"/>
        </w:rPr>
      </w:pPr>
      <w:r w:rsidRPr="000337A4">
        <w:rPr>
          <w:color w:val="auto"/>
          <w:u w:val="single"/>
        </w:rPr>
        <w:t xml:space="preserve">(2) Violating any administrative regulation or order of the </w:t>
      </w:r>
      <w:proofErr w:type="gramStart"/>
      <w:r w:rsidRPr="000337A4">
        <w:rPr>
          <w:color w:val="auto"/>
          <w:u w:val="single"/>
        </w:rPr>
        <w:t>commissioner;</w:t>
      </w:r>
      <w:proofErr w:type="gramEnd"/>
    </w:p>
    <w:p w14:paraId="09F4A5C4" w14:textId="77777777" w:rsidR="00137F8D" w:rsidRPr="000337A4" w:rsidRDefault="00137F8D" w:rsidP="00137F8D">
      <w:pPr>
        <w:pStyle w:val="SectionBody"/>
        <w:rPr>
          <w:color w:val="auto"/>
          <w:u w:val="single"/>
        </w:rPr>
      </w:pPr>
      <w:r w:rsidRPr="000337A4">
        <w:rPr>
          <w:color w:val="auto"/>
          <w:u w:val="single"/>
        </w:rPr>
        <w:t xml:space="preserve">(3) Receiving payment or anything of value as a result of an unfair or deceptive </w:t>
      </w:r>
      <w:proofErr w:type="gramStart"/>
      <w:r w:rsidRPr="000337A4">
        <w:rPr>
          <w:color w:val="auto"/>
          <w:u w:val="single"/>
        </w:rPr>
        <w:t>practice;</w:t>
      </w:r>
      <w:proofErr w:type="gramEnd"/>
    </w:p>
    <w:p w14:paraId="2C88CD0B" w14:textId="77777777" w:rsidR="00137F8D" w:rsidRPr="000337A4" w:rsidRDefault="00137F8D" w:rsidP="00137F8D">
      <w:pPr>
        <w:pStyle w:val="SectionBody"/>
        <w:rPr>
          <w:color w:val="auto"/>
          <w:u w:val="single"/>
        </w:rPr>
      </w:pPr>
      <w:r w:rsidRPr="000337A4">
        <w:rPr>
          <w:color w:val="auto"/>
          <w:u w:val="single"/>
        </w:rPr>
        <w:t xml:space="preserve">(4) Receiving or accepting any fee, kickback, or other thing of value pursuant to any agreement or understanding, oral or otherwise, from anyone other than an </w:t>
      </w:r>
      <w:proofErr w:type="gramStart"/>
      <w:r w:rsidRPr="000337A4">
        <w:rPr>
          <w:color w:val="auto"/>
          <w:u w:val="single"/>
        </w:rPr>
        <w:t>insured;</w:t>
      </w:r>
      <w:proofErr w:type="gramEnd"/>
    </w:p>
    <w:p w14:paraId="265E0E7E" w14:textId="77777777" w:rsidR="00137F8D" w:rsidRPr="000337A4" w:rsidRDefault="00137F8D" w:rsidP="00137F8D">
      <w:pPr>
        <w:pStyle w:val="SectionBody"/>
        <w:rPr>
          <w:color w:val="auto"/>
          <w:u w:val="single"/>
        </w:rPr>
      </w:pPr>
      <w:r w:rsidRPr="000337A4">
        <w:rPr>
          <w:color w:val="auto"/>
          <w:u w:val="single"/>
        </w:rPr>
        <w:t>(5) Entering into a split-fee arrangement with another person who is not a public adjuster; or</w:t>
      </w:r>
    </w:p>
    <w:p w14:paraId="2A52A7B7" w14:textId="77777777" w:rsidR="00137F8D" w:rsidRPr="000337A4" w:rsidRDefault="00137F8D" w:rsidP="00137F8D">
      <w:pPr>
        <w:pStyle w:val="SectionBody"/>
        <w:rPr>
          <w:color w:val="auto"/>
          <w:u w:val="single"/>
        </w:rPr>
      </w:pPr>
      <w:r w:rsidRPr="000337A4">
        <w:rPr>
          <w:color w:val="auto"/>
          <w:u w:val="single"/>
        </w:rPr>
        <w:t xml:space="preserve">(6) Being otherwise paid or accepting payment for public adjuster services that have not </w:t>
      </w:r>
      <w:r w:rsidRPr="000337A4">
        <w:rPr>
          <w:color w:val="auto"/>
          <w:u w:val="single"/>
        </w:rPr>
        <w:lastRenderedPageBreak/>
        <w:t>been performed.</w:t>
      </w:r>
    </w:p>
    <w:p w14:paraId="21246D01" w14:textId="7379B4C9" w:rsidR="00137F8D" w:rsidRPr="000337A4" w:rsidRDefault="00137F8D" w:rsidP="00137F8D">
      <w:pPr>
        <w:pStyle w:val="SectionBody"/>
        <w:rPr>
          <w:color w:val="auto"/>
          <w:u w:val="single"/>
        </w:rPr>
      </w:pPr>
      <w:r w:rsidRPr="000337A4">
        <w:rPr>
          <w:color w:val="auto"/>
          <w:u w:val="single"/>
        </w:rPr>
        <w:t>(c) The sanctions and penalties under this subsection shall be in addition to any other remedies, penalties, or sanctions available to the commissioner against a public adjuster or an apprentice adjuster supervised by a public adjuster under this section or any other law.</w:t>
      </w:r>
    </w:p>
    <w:p w14:paraId="5DFC80CB" w14:textId="77777777" w:rsidR="00137F8D" w:rsidRPr="000337A4" w:rsidRDefault="00137F8D" w:rsidP="00137F8D">
      <w:pPr>
        <w:pStyle w:val="SectionBody"/>
        <w:rPr>
          <w:color w:val="auto"/>
          <w:u w:val="single"/>
        </w:rPr>
      </w:pPr>
      <w:r w:rsidRPr="000337A4">
        <w:rPr>
          <w:color w:val="auto"/>
          <w:u w:val="single"/>
        </w:rPr>
        <w:t>(d) The license of a business entity may be suspended, revoked, or refused for any cause relating to an individual designated in or registered under the license if the commissioner finds that:</w:t>
      </w:r>
    </w:p>
    <w:p w14:paraId="434EF099" w14:textId="07C978BC" w:rsidR="00137F8D" w:rsidRPr="000337A4" w:rsidRDefault="00137F8D" w:rsidP="00137F8D">
      <w:pPr>
        <w:pStyle w:val="SectionBody"/>
        <w:rPr>
          <w:color w:val="auto"/>
          <w:u w:val="single"/>
        </w:rPr>
      </w:pPr>
      <w:r w:rsidRPr="000337A4">
        <w:rPr>
          <w:color w:val="auto"/>
          <w:u w:val="single"/>
        </w:rPr>
        <w:t>(1) An individual licensee's violation was known or should have been known by one or more of the partners, officers, or managers acting on behalf of the business entity; and</w:t>
      </w:r>
    </w:p>
    <w:p w14:paraId="52EE71CC" w14:textId="77777777" w:rsidR="00137F8D" w:rsidRPr="000337A4" w:rsidRDefault="00137F8D" w:rsidP="00137F8D">
      <w:pPr>
        <w:pStyle w:val="SectionBody"/>
        <w:rPr>
          <w:color w:val="auto"/>
          <w:u w:val="single"/>
        </w:rPr>
      </w:pPr>
      <w:r w:rsidRPr="000337A4">
        <w:rPr>
          <w:color w:val="auto"/>
          <w:u w:val="single"/>
        </w:rPr>
        <w:t>(2) The violation was not reported to the department nor corrective action taken.</w:t>
      </w:r>
    </w:p>
    <w:p w14:paraId="7E6A8750" w14:textId="0B26A914" w:rsidR="00137F8D" w:rsidRPr="000337A4" w:rsidRDefault="00137F8D" w:rsidP="00137F8D">
      <w:pPr>
        <w:pStyle w:val="SectionBody"/>
        <w:rPr>
          <w:color w:val="auto"/>
          <w:u w:val="single"/>
        </w:rPr>
      </w:pPr>
      <w:r w:rsidRPr="000337A4">
        <w:rPr>
          <w:color w:val="auto"/>
          <w:u w:val="single"/>
        </w:rPr>
        <w:t>(e) The applicant or licensee may make written request for a hearing in accordance with this article</w:t>
      </w:r>
      <w:r w:rsidR="00AD6461" w:rsidRPr="000337A4">
        <w:rPr>
          <w:color w:val="auto"/>
          <w:u w:val="single"/>
        </w:rPr>
        <w:t>.</w:t>
      </w:r>
    </w:p>
    <w:p w14:paraId="1BA87846" w14:textId="00420AE8" w:rsidR="00137F8D" w:rsidRPr="000337A4" w:rsidRDefault="00137F8D" w:rsidP="00137F8D">
      <w:pPr>
        <w:pStyle w:val="SectionBody"/>
        <w:rPr>
          <w:color w:val="auto"/>
          <w:u w:val="single"/>
        </w:rPr>
      </w:pPr>
      <w:r w:rsidRPr="000337A4">
        <w:rPr>
          <w:color w:val="auto"/>
          <w:u w:val="single"/>
        </w:rPr>
        <w:t>(f) The commissioner shall retain the authority to enforce the provisions and penalties of this chapter against any individual or business entity who is under investigation for or charged with a violation of this article, even if the individual's or business entity's license has been surrendered or has lapsed by operation of law.</w:t>
      </w:r>
    </w:p>
    <w:p w14:paraId="1F63811D" w14:textId="03071105" w:rsidR="00137F8D" w:rsidRPr="000337A4" w:rsidRDefault="00137F8D" w:rsidP="00137F8D">
      <w:pPr>
        <w:pStyle w:val="SectionBody"/>
        <w:rPr>
          <w:color w:val="auto"/>
          <w:u w:val="single"/>
        </w:rPr>
      </w:pPr>
      <w:r w:rsidRPr="000337A4">
        <w:rPr>
          <w:color w:val="auto"/>
          <w:u w:val="single"/>
        </w:rPr>
        <w:t>(g) The sanctions and penalties applicable to licenses and licensees under this section shall also be applicable to registrations and registrants under this code.</w:t>
      </w:r>
    </w:p>
    <w:p w14:paraId="52072B6A" w14:textId="28C5708B" w:rsidR="00137F8D" w:rsidRPr="000337A4" w:rsidRDefault="00137F8D" w:rsidP="00137F8D">
      <w:pPr>
        <w:pStyle w:val="SectionHeading"/>
        <w:rPr>
          <w:color w:val="auto"/>
          <w:u w:val="single"/>
        </w:rPr>
        <w:sectPr w:rsidR="00137F8D" w:rsidRPr="000337A4" w:rsidSect="00663AEA">
          <w:footerReference w:type="first" r:id="rId14"/>
          <w:type w:val="continuous"/>
          <w:pgSz w:w="12240" w:h="15840" w:code="1"/>
          <w:pgMar w:top="1440" w:right="1440" w:bottom="1440" w:left="1440" w:header="720" w:footer="720" w:gutter="0"/>
          <w:lnNumType w:countBy="1" w:restart="newSection"/>
          <w:cols w:space="720"/>
          <w:titlePg/>
          <w:docGrid w:linePitch="360"/>
        </w:sectPr>
      </w:pPr>
      <w:r w:rsidRPr="000337A4">
        <w:rPr>
          <w:color w:val="auto"/>
          <w:u w:val="single"/>
        </w:rPr>
        <w:t>§33-63-8. Rules.</w:t>
      </w:r>
    </w:p>
    <w:p w14:paraId="111ECC90" w14:textId="68B0DD81" w:rsidR="00137F8D" w:rsidRPr="000337A4" w:rsidRDefault="00137F8D" w:rsidP="00137F8D">
      <w:pPr>
        <w:pStyle w:val="SectionBody"/>
        <w:rPr>
          <w:color w:val="auto"/>
          <w:u w:val="single"/>
        </w:rPr>
      </w:pPr>
      <w:r w:rsidRPr="000337A4">
        <w:rPr>
          <w:color w:val="auto"/>
          <w:u w:val="single"/>
        </w:rPr>
        <w:t xml:space="preserve">The commissioner of the </w:t>
      </w:r>
      <w:r w:rsidRPr="000337A4">
        <w:rPr>
          <w:rStyle w:val="kylogotext1"/>
          <w:color w:val="auto"/>
          <w:u w:val="single"/>
        </w:rPr>
        <w:t>West Virginia</w:t>
      </w:r>
      <w:r w:rsidRPr="000337A4">
        <w:rPr>
          <w:color w:val="auto"/>
          <w:u w:val="single"/>
        </w:rPr>
        <w:t xml:space="preserve"> </w:t>
      </w:r>
      <w:r w:rsidRPr="000337A4">
        <w:rPr>
          <w:rStyle w:val="kylogotext2"/>
          <w:color w:val="auto"/>
          <w:u w:val="single"/>
        </w:rPr>
        <w:t>Offices </w:t>
      </w:r>
      <w:r w:rsidRPr="000337A4">
        <w:rPr>
          <w:rStyle w:val="kylogotext3"/>
          <w:color w:val="auto"/>
          <w:u w:val="single"/>
        </w:rPr>
        <w:t>of the</w:t>
      </w:r>
      <w:r w:rsidRPr="000337A4">
        <w:rPr>
          <w:rStyle w:val="kylogotext2"/>
          <w:color w:val="auto"/>
          <w:u w:val="single"/>
        </w:rPr>
        <w:t> Insurance Commissioner</w:t>
      </w:r>
      <w:r w:rsidRPr="000337A4">
        <w:rPr>
          <w:color w:val="auto"/>
          <w:u w:val="single"/>
        </w:rPr>
        <w:t xml:space="preserve"> may promulgate administrative regulations necessary for or as an aid to the effectuation of any provision of this article.</w:t>
      </w:r>
    </w:p>
    <w:p w14:paraId="24BEEC45" w14:textId="77777777" w:rsidR="002F045D" w:rsidRPr="000337A4" w:rsidRDefault="00137F8D" w:rsidP="00AD6461">
      <w:pPr>
        <w:pStyle w:val="SectionHeading"/>
        <w:rPr>
          <w:color w:val="auto"/>
          <w:u w:val="single"/>
        </w:rPr>
        <w:sectPr w:rsidR="002F045D" w:rsidRPr="000337A4" w:rsidSect="006904D1">
          <w:type w:val="continuous"/>
          <w:pgSz w:w="12240" w:h="15840" w:code="1"/>
          <w:pgMar w:top="1440" w:right="1440" w:bottom="1440" w:left="1440" w:header="720" w:footer="720" w:gutter="0"/>
          <w:lnNumType w:countBy="1" w:restart="newSection"/>
          <w:cols w:space="720"/>
          <w:docGrid w:linePitch="360"/>
        </w:sectPr>
      </w:pPr>
      <w:r w:rsidRPr="000337A4">
        <w:rPr>
          <w:color w:val="auto"/>
          <w:u w:val="single"/>
        </w:rPr>
        <w:t xml:space="preserve">§33-63-9. </w:t>
      </w:r>
      <w:r w:rsidR="00AD6461" w:rsidRPr="000337A4">
        <w:rPr>
          <w:color w:val="auto"/>
          <w:u w:val="single"/>
        </w:rPr>
        <w:t>Effective Date</w:t>
      </w:r>
      <w:r w:rsidR="00B6656D" w:rsidRPr="000337A4">
        <w:rPr>
          <w:color w:val="auto"/>
          <w:u w:val="single"/>
        </w:rPr>
        <w:t>.</w:t>
      </w:r>
    </w:p>
    <w:p w14:paraId="6E36E0B3" w14:textId="77777777" w:rsidR="002E77B6" w:rsidRPr="000337A4" w:rsidRDefault="00AD6461" w:rsidP="002F045D">
      <w:pPr>
        <w:pStyle w:val="SectionHeading"/>
        <w:suppressLineNumbers w:val="0"/>
        <w:ind w:firstLine="0"/>
        <w:rPr>
          <w:color w:val="auto"/>
          <w:u w:val="single"/>
        </w:rPr>
        <w:sectPr w:rsidR="002E77B6" w:rsidRPr="000337A4" w:rsidSect="006904D1">
          <w:type w:val="continuous"/>
          <w:pgSz w:w="12240" w:h="15840" w:code="1"/>
          <w:pgMar w:top="1440" w:right="1440" w:bottom="1440" w:left="1440" w:header="720" w:footer="720" w:gutter="0"/>
          <w:lnNumType w:countBy="1" w:restart="newSection"/>
          <w:cols w:space="720"/>
          <w:docGrid w:linePitch="360"/>
        </w:sectPr>
      </w:pPr>
      <w:r w:rsidRPr="000337A4">
        <w:rPr>
          <w:b w:val="0"/>
          <w:bCs/>
          <w:color w:val="auto"/>
          <w:u w:val="single"/>
        </w:rPr>
        <w:t>T</w:t>
      </w:r>
      <w:r w:rsidR="00137F8D" w:rsidRPr="000337A4">
        <w:rPr>
          <w:b w:val="0"/>
          <w:bCs/>
          <w:color w:val="auto"/>
          <w:u w:val="single"/>
        </w:rPr>
        <w:t>his article shall take effect on July 1, 2024</w:t>
      </w:r>
      <w:r w:rsidR="00137F8D" w:rsidRPr="000337A4">
        <w:rPr>
          <w:color w:val="auto"/>
          <w:u w:val="single"/>
        </w:rPr>
        <w:t>.</w:t>
      </w:r>
    </w:p>
    <w:p w14:paraId="5FA1B665" w14:textId="06267EEB" w:rsidR="003450D5" w:rsidRPr="000337A4" w:rsidRDefault="003450D5" w:rsidP="003450D5">
      <w:pPr>
        <w:pStyle w:val="Note"/>
        <w:rPr>
          <w:color w:val="auto"/>
        </w:rPr>
      </w:pPr>
      <w:r w:rsidRPr="000337A4">
        <w:rPr>
          <w:color w:val="auto"/>
        </w:rPr>
        <w:t xml:space="preserve">NOTE: The purpose of this bill </w:t>
      </w:r>
      <w:r w:rsidR="00620467" w:rsidRPr="000337A4">
        <w:rPr>
          <w:color w:val="auto"/>
        </w:rPr>
        <w:t>is to</w:t>
      </w:r>
      <w:r w:rsidR="00137F8D" w:rsidRPr="000337A4">
        <w:rPr>
          <w:color w:val="auto"/>
        </w:rPr>
        <w:t xml:space="preserve"> create the "West Virginia Public</w:t>
      </w:r>
      <w:r w:rsidR="00137F8D" w:rsidRPr="000337A4">
        <w:rPr>
          <w:color w:val="auto"/>
          <w:spacing w:val="-4"/>
        </w:rPr>
        <w:t xml:space="preserve"> </w:t>
      </w:r>
      <w:r w:rsidR="00137F8D" w:rsidRPr="000337A4">
        <w:rPr>
          <w:color w:val="auto"/>
        </w:rPr>
        <w:t>Adjuster</w:t>
      </w:r>
      <w:r w:rsidR="00137F8D" w:rsidRPr="000337A4">
        <w:rPr>
          <w:color w:val="auto"/>
          <w:spacing w:val="-3"/>
        </w:rPr>
        <w:t xml:space="preserve"> </w:t>
      </w:r>
      <w:r w:rsidR="00137F8D" w:rsidRPr="000337A4">
        <w:rPr>
          <w:color w:val="auto"/>
        </w:rPr>
        <w:t>Professional</w:t>
      </w:r>
      <w:r w:rsidR="00137F8D" w:rsidRPr="000337A4">
        <w:rPr>
          <w:color w:val="auto"/>
          <w:spacing w:val="-3"/>
        </w:rPr>
        <w:t xml:space="preserve"> </w:t>
      </w:r>
      <w:r w:rsidR="00137F8D" w:rsidRPr="000337A4">
        <w:rPr>
          <w:color w:val="auto"/>
        </w:rPr>
        <w:t>Standards</w:t>
      </w:r>
      <w:r w:rsidR="00137F8D" w:rsidRPr="000337A4">
        <w:rPr>
          <w:color w:val="auto"/>
          <w:spacing w:val="-4"/>
        </w:rPr>
        <w:t xml:space="preserve"> </w:t>
      </w:r>
      <w:r w:rsidR="00137F8D" w:rsidRPr="000337A4">
        <w:rPr>
          <w:color w:val="auto"/>
        </w:rPr>
        <w:t xml:space="preserve">Reform </w:t>
      </w:r>
      <w:r w:rsidR="00137F8D" w:rsidRPr="000337A4">
        <w:rPr>
          <w:color w:val="auto"/>
          <w:spacing w:val="-2"/>
        </w:rPr>
        <w:t>Act</w:t>
      </w:r>
      <w:r w:rsidR="00137F8D" w:rsidRPr="000337A4">
        <w:rPr>
          <w:color w:val="auto"/>
        </w:rPr>
        <w:t xml:space="preserve">." The bill providing a title. The bill creates the application for licensure. The bill details the public adjuster and insured contract requirements. The bill </w:t>
      </w:r>
      <w:r w:rsidR="00137F8D" w:rsidRPr="000337A4">
        <w:rPr>
          <w:color w:val="auto"/>
        </w:rPr>
        <w:lastRenderedPageBreak/>
        <w:t>creates an insured's rights. The bill provides requirements for funds received or held by a public adjuster. The bill creates fees and commissions for a public adjuster. The bill provides for penalties. The bill creates rules. Finally, the bill provides for an effective date</w:t>
      </w:r>
      <w:r w:rsidR="00753DBB" w:rsidRPr="000337A4">
        <w:rPr>
          <w:color w:val="auto"/>
        </w:rPr>
        <w:t>.</w:t>
      </w:r>
    </w:p>
    <w:p w14:paraId="59DF1C8D" w14:textId="77777777" w:rsidR="003450D5" w:rsidRPr="000337A4" w:rsidRDefault="003450D5" w:rsidP="003450D5">
      <w:pPr>
        <w:pStyle w:val="Note"/>
        <w:rPr>
          <w:color w:val="auto"/>
        </w:rPr>
      </w:pPr>
      <w:proofErr w:type="gramStart"/>
      <w:r w:rsidRPr="000337A4">
        <w:rPr>
          <w:color w:val="auto"/>
        </w:rPr>
        <w:t>Strike-throughs</w:t>
      </w:r>
      <w:proofErr w:type="gramEnd"/>
      <w:r w:rsidRPr="000337A4">
        <w:rPr>
          <w:color w:val="auto"/>
        </w:rPr>
        <w:t xml:space="preserve"> indicate language that would be stricken from a heading or the present law and underscoring indicates new language that would be added.</w:t>
      </w:r>
    </w:p>
    <w:p w14:paraId="1366BC35" w14:textId="2C9FBEDF" w:rsidR="006865E9" w:rsidRPr="000337A4" w:rsidRDefault="006865E9" w:rsidP="00CC1F3B">
      <w:pPr>
        <w:pStyle w:val="Note"/>
        <w:rPr>
          <w:color w:val="auto"/>
        </w:rPr>
      </w:pPr>
    </w:p>
    <w:sectPr w:rsidR="006865E9" w:rsidRPr="000337A4" w:rsidSect="006904D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7D9BF" w14:textId="77777777" w:rsidR="005A3DAE" w:rsidRPr="00B844FE" w:rsidRDefault="005A3DAE" w:rsidP="00B844FE">
      <w:r>
        <w:separator/>
      </w:r>
    </w:p>
  </w:endnote>
  <w:endnote w:type="continuationSeparator" w:id="0">
    <w:p w14:paraId="33B885CE"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E793D5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C324AF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2FA5A9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7114680"/>
      <w:docPartObj>
        <w:docPartGallery w:val="Page Numbers (Bottom of Page)"/>
        <w:docPartUnique/>
      </w:docPartObj>
    </w:sdtPr>
    <w:sdtEndPr>
      <w:rPr>
        <w:noProof/>
      </w:rPr>
    </w:sdtEndPr>
    <w:sdtContent>
      <w:p w14:paraId="221175FB" w14:textId="2653DD5B" w:rsidR="00CE43E7" w:rsidRDefault="00AF5FC5">
        <w:pPr>
          <w:pStyle w:val="Footer"/>
          <w:jc w:val="center"/>
        </w:pPr>
      </w:p>
    </w:sdtContent>
  </w:sdt>
  <w:p w14:paraId="66C7FCA1" w14:textId="77777777" w:rsidR="00E91992" w:rsidRDefault="00E9199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9194585"/>
      <w:docPartObj>
        <w:docPartGallery w:val="Page Numbers (Bottom of Page)"/>
        <w:docPartUnique/>
      </w:docPartObj>
    </w:sdtPr>
    <w:sdtEndPr>
      <w:rPr>
        <w:noProof/>
      </w:rPr>
    </w:sdtEndPr>
    <w:sdtContent>
      <w:p w14:paraId="4E9D4813" w14:textId="77777777" w:rsidR="00927E51" w:rsidRDefault="00927E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E2E503" w14:textId="77777777" w:rsidR="00927E51" w:rsidRDefault="00927E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AF49F" w14:textId="77777777" w:rsidR="005A3DAE" w:rsidRPr="00B844FE" w:rsidRDefault="005A3DAE" w:rsidP="00B844FE">
      <w:r>
        <w:separator/>
      </w:r>
    </w:p>
  </w:footnote>
  <w:footnote w:type="continuationSeparator" w:id="0">
    <w:p w14:paraId="6722C057"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B6E42" w14:textId="1F3614E3" w:rsidR="002A0269" w:rsidRPr="00B844FE" w:rsidRDefault="002A0269" w:rsidP="00620467">
    <w:pPr>
      <w:pStyle w:val="Header"/>
      <w:ind w:firstLine="720"/>
    </w:pPr>
    <w:r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F9326" w14:textId="4EC02C72" w:rsidR="00C33014" w:rsidRPr="00C33014" w:rsidRDefault="00620467" w:rsidP="00620467">
    <w:pPr>
      <w:pStyle w:val="HeaderStyle"/>
    </w:pPr>
    <w:proofErr w:type="spellStart"/>
    <w:r>
      <w:t>Intr</w:t>
    </w:r>
    <w:proofErr w:type="spellEnd"/>
    <w:r>
      <w:t xml:space="preserve"> HB</w:t>
    </w:r>
    <w:r>
      <w:tab/>
    </w:r>
    <w:r w:rsidR="00C33014">
      <w:tab/>
    </w:r>
    <w:sdt>
      <w:sdtPr>
        <w:alias w:val="CBD Number"/>
        <w:tag w:val="CBD Number"/>
        <w:id w:val="1176923086"/>
        <w:lock w:val="sdtLocked"/>
        <w:text/>
      </w:sdtPr>
      <w:sdtEndPr/>
      <w:sdtContent>
        <w:r w:rsidR="002E77B6">
          <w:t xml:space="preserve">2024R2401 </w:t>
        </w:r>
        <w:r w:rsidR="009D2EAF">
          <w:t>202</w:t>
        </w:r>
        <w:r w:rsidR="00137F8D">
          <w:t>4R1673</w:t>
        </w:r>
      </w:sdtContent>
    </w:sdt>
  </w:p>
  <w:p w14:paraId="2DCCFC50"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37339" w14:textId="29480181" w:rsidR="002A0269" w:rsidRPr="002A0269" w:rsidRDefault="00B6656D" w:rsidP="00CC1F3B">
    <w:pPr>
      <w:pStyle w:val="HeaderStyle"/>
    </w:pPr>
    <w:r>
      <w:tab/>
    </w:r>
    <w:r>
      <w:tab/>
    </w:r>
    <w:r>
      <w:tab/>
    </w:r>
    <w:r w:rsidR="00C33014" w:rsidRPr="002A0269">
      <w:ptab w:relativeTo="margin" w:alignment="center" w:leader="none"/>
    </w:r>
    <w:r w:rsidR="00C33014">
      <w:tab/>
    </w:r>
    <w:sdt>
      <w:sdtPr>
        <w:alias w:val="CBD Number"/>
        <w:tag w:val="CBD Number"/>
        <w:id w:val="-944383718"/>
        <w:lock w:val="sdtLocked"/>
        <w:showingPlcHdr/>
        <w:text/>
      </w:sdtPr>
      <w:sdtEndPr/>
      <w:sdtContent>
        <w:r w:rsidR="00C30E8B">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34F0D"/>
    <w:multiLevelType w:val="hybridMultilevel"/>
    <w:tmpl w:val="BD0042BC"/>
    <w:lvl w:ilvl="0" w:tplc="B652D540">
      <w:start w:val="2"/>
      <w:numFmt w:val="lowerLetter"/>
      <w:lvlText w:val="(%1)"/>
      <w:lvlJc w:val="left"/>
      <w:pPr>
        <w:ind w:left="1096" w:hanging="339"/>
      </w:pPr>
      <w:rPr>
        <w:rFonts w:ascii="Times New Roman" w:eastAsia="Times New Roman" w:hAnsi="Times New Roman" w:cs="Times New Roman" w:hint="default"/>
        <w:b w:val="0"/>
        <w:bCs w:val="0"/>
        <w:i w:val="0"/>
        <w:iCs w:val="0"/>
        <w:spacing w:val="0"/>
        <w:w w:val="100"/>
        <w:sz w:val="24"/>
        <w:szCs w:val="24"/>
        <w:lang w:val="en-US" w:eastAsia="en-US" w:bidi="ar-SA"/>
      </w:rPr>
    </w:lvl>
    <w:lvl w:ilvl="1" w:tplc="A43632F0">
      <w:start w:val="1"/>
      <w:numFmt w:val="decimal"/>
      <w:lvlText w:val="%2."/>
      <w:lvlJc w:val="left"/>
      <w:pPr>
        <w:ind w:left="2056"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2" w:tplc="81204FD4">
      <w:numFmt w:val="bullet"/>
      <w:lvlText w:val="•"/>
      <w:lvlJc w:val="left"/>
      <w:pPr>
        <w:ind w:left="2986" w:hanging="240"/>
      </w:pPr>
      <w:rPr>
        <w:rFonts w:hint="default"/>
        <w:lang w:val="en-US" w:eastAsia="en-US" w:bidi="ar-SA"/>
      </w:rPr>
    </w:lvl>
    <w:lvl w:ilvl="3" w:tplc="0D2466AC">
      <w:numFmt w:val="bullet"/>
      <w:lvlText w:val="•"/>
      <w:lvlJc w:val="left"/>
      <w:pPr>
        <w:ind w:left="3913" w:hanging="240"/>
      </w:pPr>
      <w:rPr>
        <w:rFonts w:hint="default"/>
        <w:lang w:val="en-US" w:eastAsia="en-US" w:bidi="ar-SA"/>
      </w:rPr>
    </w:lvl>
    <w:lvl w:ilvl="4" w:tplc="34121942">
      <w:numFmt w:val="bullet"/>
      <w:lvlText w:val="•"/>
      <w:lvlJc w:val="left"/>
      <w:pPr>
        <w:ind w:left="4840" w:hanging="240"/>
      </w:pPr>
      <w:rPr>
        <w:rFonts w:hint="default"/>
        <w:lang w:val="en-US" w:eastAsia="en-US" w:bidi="ar-SA"/>
      </w:rPr>
    </w:lvl>
    <w:lvl w:ilvl="5" w:tplc="40A8E6BC">
      <w:numFmt w:val="bullet"/>
      <w:lvlText w:val="•"/>
      <w:lvlJc w:val="left"/>
      <w:pPr>
        <w:ind w:left="5766" w:hanging="240"/>
      </w:pPr>
      <w:rPr>
        <w:rFonts w:hint="default"/>
        <w:lang w:val="en-US" w:eastAsia="en-US" w:bidi="ar-SA"/>
      </w:rPr>
    </w:lvl>
    <w:lvl w:ilvl="6" w:tplc="74EE454E">
      <w:numFmt w:val="bullet"/>
      <w:lvlText w:val="•"/>
      <w:lvlJc w:val="left"/>
      <w:pPr>
        <w:ind w:left="6693" w:hanging="240"/>
      </w:pPr>
      <w:rPr>
        <w:rFonts w:hint="default"/>
        <w:lang w:val="en-US" w:eastAsia="en-US" w:bidi="ar-SA"/>
      </w:rPr>
    </w:lvl>
    <w:lvl w:ilvl="7" w:tplc="57167464">
      <w:numFmt w:val="bullet"/>
      <w:lvlText w:val="•"/>
      <w:lvlJc w:val="left"/>
      <w:pPr>
        <w:ind w:left="7620" w:hanging="240"/>
      </w:pPr>
      <w:rPr>
        <w:rFonts w:hint="default"/>
        <w:lang w:val="en-US" w:eastAsia="en-US" w:bidi="ar-SA"/>
      </w:rPr>
    </w:lvl>
    <w:lvl w:ilvl="8" w:tplc="9C7E381A">
      <w:numFmt w:val="bullet"/>
      <w:lvlText w:val="•"/>
      <w:lvlJc w:val="left"/>
      <w:pPr>
        <w:ind w:left="8546" w:hanging="240"/>
      </w:pPr>
      <w:rPr>
        <w:rFonts w:hint="default"/>
        <w:lang w:val="en-US" w:eastAsia="en-US" w:bidi="ar-SA"/>
      </w:rPr>
    </w:lvl>
  </w:abstractNum>
  <w:abstractNum w:abstractNumId="1" w15:restartNumberingAfterBreak="0">
    <w:nsid w:val="09C02A97"/>
    <w:multiLevelType w:val="hybridMultilevel"/>
    <w:tmpl w:val="25C66DC6"/>
    <w:lvl w:ilvl="0" w:tplc="CCC2C00C">
      <w:start w:val="1"/>
      <w:numFmt w:val="decimal"/>
      <w:lvlText w:val="%1."/>
      <w:lvlJc w:val="left"/>
      <w:pPr>
        <w:ind w:left="2056"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27EAA42">
      <w:numFmt w:val="bullet"/>
      <w:lvlText w:val="•"/>
      <w:lvlJc w:val="left"/>
      <w:pPr>
        <w:ind w:left="2894" w:hanging="240"/>
      </w:pPr>
      <w:rPr>
        <w:rFonts w:hint="default"/>
        <w:lang w:val="en-US" w:eastAsia="en-US" w:bidi="ar-SA"/>
      </w:rPr>
    </w:lvl>
    <w:lvl w:ilvl="2" w:tplc="38626764">
      <w:numFmt w:val="bullet"/>
      <w:lvlText w:val="•"/>
      <w:lvlJc w:val="left"/>
      <w:pPr>
        <w:ind w:left="3728" w:hanging="240"/>
      </w:pPr>
      <w:rPr>
        <w:rFonts w:hint="default"/>
        <w:lang w:val="en-US" w:eastAsia="en-US" w:bidi="ar-SA"/>
      </w:rPr>
    </w:lvl>
    <w:lvl w:ilvl="3" w:tplc="D07825B4">
      <w:numFmt w:val="bullet"/>
      <w:lvlText w:val="•"/>
      <w:lvlJc w:val="left"/>
      <w:pPr>
        <w:ind w:left="4562" w:hanging="240"/>
      </w:pPr>
      <w:rPr>
        <w:rFonts w:hint="default"/>
        <w:lang w:val="en-US" w:eastAsia="en-US" w:bidi="ar-SA"/>
      </w:rPr>
    </w:lvl>
    <w:lvl w:ilvl="4" w:tplc="DEAE4F0A">
      <w:numFmt w:val="bullet"/>
      <w:lvlText w:val="•"/>
      <w:lvlJc w:val="left"/>
      <w:pPr>
        <w:ind w:left="5396" w:hanging="240"/>
      </w:pPr>
      <w:rPr>
        <w:rFonts w:hint="default"/>
        <w:lang w:val="en-US" w:eastAsia="en-US" w:bidi="ar-SA"/>
      </w:rPr>
    </w:lvl>
    <w:lvl w:ilvl="5" w:tplc="9B7EBB4E">
      <w:numFmt w:val="bullet"/>
      <w:lvlText w:val="•"/>
      <w:lvlJc w:val="left"/>
      <w:pPr>
        <w:ind w:left="6230" w:hanging="240"/>
      </w:pPr>
      <w:rPr>
        <w:rFonts w:hint="default"/>
        <w:lang w:val="en-US" w:eastAsia="en-US" w:bidi="ar-SA"/>
      </w:rPr>
    </w:lvl>
    <w:lvl w:ilvl="6" w:tplc="55B2254A">
      <w:numFmt w:val="bullet"/>
      <w:lvlText w:val="•"/>
      <w:lvlJc w:val="left"/>
      <w:pPr>
        <w:ind w:left="7064" w:hanging="240"/>
      </w:pPr>
      <w:rPr>
        <w:rFonts w:hint="default"/>
        <w:lang w:val="en-US" w:eastAsia="en-US" w:bidi="ar-SA"/>
      </w:rPr>
    </w:lvl>
    <w:lvl w:ilvl="7" w:tplc="D17407AE">
      <w:numFmt w:val="bullet"/>
      <w:lvlText w:val="•"/>
      <w:lvlJc w:val="left"/>
      <w:pPr>
        <w:ind w:left="7898" w:hanging="240"/>
      </w:pPr>
      <w:rPr>
        <w:rFonts w:hint="default"/>
        <w:lang w:val="en-US" w:eastAsia="en-US" w:bidi="ar-SA"/>
      </w:rPr>
    </w:lvl>
    <w:lvl w:ilvl="8" w:tplc="0DB6804E">
      <w:numFmt w:val="bullet"/>
      <w:lvlText w:val="•"/>
      <w:lvlJc w:val="left"/>
      <w:pPr>
        <w:ind w:left="8732" w:hanging="240"/>
      </w:pPr>
      <w:rPr>
        <w:rFonts w:hint="default"/>
        <w:lang w:val="en-US" w:eastAsia="en-US" w:bidi="ar-SA"/>
      </w:rPr>
    </w:lvl>
  </w:abstractNum>
  <w:abstractNum w:abstractNumId="2" w15:restartNumberingAfterBreak="0">
    <w:nsid w:val="0CE85B4F"/>
    <w:multiLevelType w:val="hybridMultilevel"/>
    <w:tmpl w:val="75B0770A"/>
    <w:lvl w:ilvl="0" w:tplc="5672ECCE">
      <w:start w:val="1"/>
      <w:numFmt w:val="lowerLetter"/>
      <w:lvlText w:val="%1."/>
      <w:lvlJc w:val="left"/>
      <w:pPr>
        <w:ind w:left="2536" w:hanging="228"/>
      </w:pPr>
      <w:rPr>
        <w:rFonts w:ascii="Times New Roman" w:eastAsia="Times New Roman" w:hAnsi="Times New Roman" w:cs="Times New Roman" w:hint="default"/>
        <w:b w:val="0"/>
        <w:bCs w:val="0"/>
        <w:i w:val="0"/>
        <w:iCs w:val="0"/>
        <w:spacing w:val="-1"/>
        <w:w w:val="100"/>
        <w:sz w:val="24"/>
        <w:szCs w:val="24"/>
        <w:lang w:val="en-US" w:eastAsia="en-US" w:bidi="ar-SA"/>
      </w:rPr>
    </w:lvl>
    <w:lvl w:ilvl="1" w:tplc="327634E8">
      <w:numFmt w:val="bullet"/>
      <w:lvlText w:val="•"/>
      <w:lvlJc w:val="left"/>
      <w:pPr>
        <w:ind w:left="3326" w:hanging="228"/>
      </w:pPr>
      <w:rPr>
        <w:rFonts w:hint="default"/>
        <w:lang w:val="en-US" w:eastAsia="en-US" w:bidi="ar-SA"/>
      </w:rPr>
    </w:lvl>
    <w:lvl w:ilvl="2" w:tplc="076ADDA4">
      <w:numFmt w:val="bullet"/>
      <w:lvlText w:val="•"/>
      <w:lvlJc w:val="left"/>
      <w:pPr>
        <w:ind w:left="4112" w:hanging="228"/>
      </w:pPr>
      <w:rPr>
        <w:rFonts w:hint="default"/>
        <w:lang w:val="en-US" w:eastAsia="en-US" w:bidi="ar-SA"/>
      </w:rPr>
    </w:lvl>
    <w:lvl w:ilvl="3" w:tplc="8622285E">
      <w:numFmt w:val="bullet"/>
      <w:lvlText w:val="•"/>
      <w:lvlJc w:val="left"/>
      <w:pPr>
        <w:ind w:left="4898" w:hanging="228"/>
      </w:pPr>
      <w:rPr>
        <w:rFonts w:hint="default"/>
        <w:lang w:val="en-US" w:eastAsia="en-US" w:bidi="ar-SA"/>
      </w:rPr>
    </w:lvl>
    <w:lvl w:ilvl="4" w:tplc="0D1C48B6">
      <w:numFmt w:val="bullet"/>
      <w:lvlText w:val="•"/>
      <w:lvlJc w:val="left"/>
      <w:pPr>
        <w:ind w:left="5684" w:hanging="228"/>
      </w:pPr>
      <w:rPr>
        <w:rFonts w:hint="default"/>
        <w:lang w:val="en-US" w:eastAsia="en-US" w:bidi="ar-SA"/>
      </w:rPr>
    </w:lvl>
    <w:lvl w:ilvl="5" w:tplc="CEECE2E0">
      <w:numFmt w:val="bullet"/>
      <w:lvlText w:val="•"/>
      <w:lvlJc w:val="left"/>
      <w:pPr>
        <w:ind w:left="6470" w:hanging="228"/>
      </w:pPr>
      <w:rPr>
        <w:rFonts w:hint="default"/>
        <w:lang w:val="en-US" w:eastAsia="en-US" w:bidi="ar-SA"/>
      </w:rPr>
    </w:lvl>
    <w:lvl w:ilvl="6" w:tplc="2C3EA98A">
      <w:numFmt w:val="bullet"/>
      <w:lvlText w:val="•"/>
      <w:lvlJc w:val="left"/>
      <w:pPr>
        <w:ind w:left="7256" w:hanging="228"/>
      </w:pPr>
      <w:rPr>
        <w:rFonts w:hint="default"/>
        <w:lang w:val="en-US" w:eastAsia="en-US" w:bidi="ar-SA"/>
      </w:rPr>
    </w:lvl>
    <w:lvl w:ilvl="7" w:tplc="92543452">
      <w:numFmt w:val="bullet"/>
      <w:lvlText w:val="•"/>
      <w:lvlJc w:val="left"/>
      <w:pPr>
        <w:ind w:left="8042" w:hanging="228"/>
      </w:pPr>
      <w:rPr>
        <w:rFonts w:hint="default"/>
        <w:lang w:val="en-US" w:eastAsia="en-US" w:bidi="ar-SA"/>
      </w:rPr>
    </w:lvl>
    <w:lvl w:ilvl="8" w:tplc="9AF2E1E2">
      <w:numFmt w:val="bullet"/>
      <w:lvlText w:val="•"/>
      <w:lvlJc w:val="left"/>
      <w:pPr>
        <w:ind w:left="8828" w:hanging="228"/>
      </w:pPr>
      <w:rPr>
        <w:rFonts w:hint="default"/>
        <w:lang w:val="en-US" w:eastAsia="en-US" w:bidi="ar-SA"/>
      </w:rPr>
    </w:lvl>
  </w:abstractNum>
  <w:abstractNum w:abstractNumId="3" w15:restartNumberingAfterBreak="0">
    <w:nsid w:val="19DD61C4"/>
    <w:multiLevelType w:val="hybridMultilevel"/>
    <w:tmpl w:val="D330818E"/>
    <w:lvl w:ilvl="0" w:tplc="285A54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58300C"/>
    <w:multiLevelType w:val="hybridMultilevel"/>
    <w:tmpl w:val="CE587FD8"/>
    <w:lvl w:ilvl="0" w:tplc="003A27EC">
      <w:start w:val="1"/>
      <w:numFmt w:val="decimal"/>
      <w:lvlText w:val="%1."/>
      <w:lvlJc w:val="left"/>
      <w:pPr>
        <w:ind w:left="2056"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DD802096">
      <w:numFmt w:val="bullet"/>
      <w:lvlText w:val="•"/>
      <w:lvlJc w:val="left"/>
      <w:pPr>
        <w:ind w:left="2894" w:hanging="240"/>
      </w:pPr>
      <w:rPr>
        <w:rFonts w:hint="default"/>
        <w:lang w:val="en-US" w:eastAsia="en-US" w:bidi="ar-SA"/>
      </w:rPr>
    </w:lvl>
    <w:lvl w:ilvl="2" w:tplc="67AA4528">
      <w:numFmt w:val="bullet"/>
      <w:lvlText w:val="•"/>
      <w:lvlJc w:val="left"/>
      <w:pPr>
        <w:ind w:left="3728" w:hanging="240"/>
      </w:pPr>
      <w:rPr>
        <w:rFonts w:hint="default"/>
        <w:lang w:val="en-US" w:eastAsia="en-US" w:bidi="ar-SA"/>
      </w:rPr>
    </w:lvl>
    <w:lvl w:ilvl="3" w:tplc="95F68C16">
      <w:numFmt w:val="bullet"/>
      <w:lvlText w:val="•"/>
      <w:lvlJc w:val="left"/>
      <w:pPr>
        <w:ind w:left="4562" w:hanging="240"/>
      </w:pPr>
      <w:rPr>
        <w:rFonts w:hint="default"/>
        <w:lang w:val="en-US" w:eastAsia="en-US" w:bidi="ar-SA"/>
      </w:rPr>
    </w:lvl>
    <w:lvl w:ilvl="4" w:tplc="A7948590">
      <w:numFmt w:val="bullet"/>
      <w:lvlText w:val="•"/>
      <w:lvlJc w:val="left"/>
      <w:pPr>
        <w:ind w:left="5396" w:hanging="240"/>
      </w:pPr>
      <w:rPr>
        <w:rFonts w:hint="default"/>
        <w:lang w:val="en-US" w:eastAsia="en-US" w:bidi="ar-SA"/>
      </w:rPr>
    </w:lvl>
    <w:lvl w:ilvl="5" w:tplc="66A68430">
      <w:numFmt w:val="bullet"/>
      <w:lvlText w:val="•"/>
      <w:lvlJc w:val="left"/>
      <w:pPr>
        <w:ind w:left="6230" w:hanging="240"/>
      </w:pPr>
      <w:rPr>
        <w:rFonts w:hint="default"/>
        <w:lang w:val="en-US" w:eastAsia="en-US" w:bidi="ar-SA"/>
      </w:rPr>
    </w:lvl>
    <w:lvl w:ilvl="6" w:tplc="8B5A7B6A">
      <w:numFmt w:val="bullet"/>
      <w:lvlText w:val="•"/>
      <w:lvlJc w:val="left"/>
      <w:pPr>
        <w:ind w:left="7064" w:hanging="240"/>
      </w:pPr>
      <w:rPr>
        <w:rFonts w:hint="default"/>
        <w:lang w:val="en-US" w:eastAsia="en-US" w:bidi="ar-SA"/>
      </w:rPr>
    </w:lvl>
    <w:lvl w:ilvl="7" w:tplc="1D2ECADC">
      <w:numFmt w:val="bullet"/>
      <w:lvlText w:val="•"/>
      <w:lvlJc w:val="left"/>
      <w:pPr>
        <w:ind w:left="7898" w:hanging="240"/>
      </w:pPr>
      <w:rPr>
        <w:rFonts w:hint="default"/>
        <w:lang w:val="en-US" w:eastAsia="en-US" w:bidi="ar-SA"/>
      </w:rPr>
    </w:lvl>
    <w:lvl w:ilvl="8" w:tplc="D5A81C1C">
      <w:numFmt w:val="bullet"/>
      <w:lvlText w:val="•"/>
      <w:lvlJc w:val="left"/>
      <w:pPr>
        <w:ind w:left="8732" w:hanging="240"/>
      </w:pPr>
      <w:rPr>
        <w:rFonts w:hint="default"/>
        <w:lang w:val="en-US" w:eastAsia="en-US" w:bidi="ar-SA"/>
      </w:rPr>
    </w:lvl>
  </w:abstractNum>
  <w:abstractNum w:abstractNumId="5" w15:restartNumberingAfterBreak="0">
    <w:nsid w:val="2D8877CA"/>
    <w:multiLevelType w:val="hybridMultilevel"/>
    <w:tmpl w:val="BE7A041A"/>
    <w:lvl w:ilvl="0" w:tplc="D5ACD7DA">
      <w:start w:val="1"/>
      <w:numFmt w:val="decimal"/>
      <w:lvlText w:val="(%1)"/>
      <w:lvlJc w:val="left"/>
      <w:pPr>
        <w:ind w:left="376" w:hanging="339"/>
      </w:pPr>
      <w:rPr>
        <w:rFonts w:ascii="Times New Roman" w:eastAsia="Times New Roman" w:hAnsi="Times New Roman" w:cs="Times New Roman" w:hint="default"/>
        <w:b w:val="0"/>
        <w:bCs w:val="0"/>
        <w:i w:val="0"/>
        <w:iCs w:val="0"/>
        <w:spacing w:val="0"/>
        <w:w w:val="100"/>
        <w:sz w:val="24"/>
        <w:szCs w:val="24"/>
        <w:lang w:val="en-US" w:eastAsia="en-US" w:bidi="ar-SA"/>
      </w:rPr>
    </w:lvl>
    <w:lvl w:ilvl="1" w:tplc="6BCCD698">
      <w:start w:val="1"/>
      <w:numFmt w:val="lowerLetter"/>
      <w:lvlText w:val="(%2)"/>
      <w:lvlJc w:val="left"/>
      <w:pPr>
        <w:ind w:left="1421" w:hanging="325"/>
      </w:pPr>
      <w:rPr>
        <w:rFonts w:ascii="Times New Roman" w:eastAsia="Times New Roman" w:hAnsi="Times New Roman" w:cs="Times New Roman" w:hint="default"/>
        <w:b w:val="0"/>
        <w:bCs w:val="0"/>
        <w:i w:val="0"/>
        <w:iCs w:val="0"/>
        <w:spacing w:val="-2"/>
        <w:w w:val="100"/>
        <w:sz w:val="24"/>
        <w:szCs w:val="24"/>
        <w:lang w:val="en-US" w:eastAsia="en-US" w:bidi="ar-SA"/>
      </w:rPr>
    </w:lvl>
    <w:lvl w:ilvl="2" w:tplc="394A315C">
      <w:start w:val="1"/>
      <w:numFmt w:val="decimal"/>
      <w:lvlText w:val="%3."/>
      <w:lvlJc w:val="left"/>
      <w:pPr>
        <w:ind w:left="2056"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3" w:tplc="DDB874F0">
      <w:numFmt w:val="bullet"/>
      <w:lvlText w:val="•"/>
      <w:lvlJc w:val="left"/>
      <w:pPr>
        <w:ind w:left="2060" w:hanging="240"/>
      </w:pPr>
      <w:rPr>
        <w:rFonts w:hint="default"/>
        <w:lang w:val="en-US" w:eastAsia="en-US" w:bidi="ar-SA"/>
      </w:rPr>
    </w:lvl>
    <w:lvl w:ilvl="4" w:tplc="7EF4C636">
      <w:numFmt w:val="bullet"/>
      <w:lvlText w:val="•"/>
      <w:lvlJc w:val="left"/>
      <w:pPr>
        <w:ind w:left="3251" w:hanging="240"/>
      </w:pPr>
      <w:rPr>
        <w:rFonts w:hint="default"/>
        <w:lang w:val="en-US" w:eastAsia="en-US" w:bidi="ar-SA"/>
      </w:rPr>
    </w:lvl>
    <w:lvl w:ilvl="5" w:tplc="B890DC8C">
      <w:numFmt w:val="bullet"/>
      <w:lvlText w:val="•"/>
      <w:lvlJc w:val="left"/>
      <w:pPr>
        <w:ind w:left="4442" w:hanging="240"/>
      </w:pPr>
      <w:rPr>
        <w:rFonts w:hint="default"/>
        <w:lang w:val="en-US" w:eastAsia="en-US" w:bidi="ar-SA"/>
      </w:rPr>
    </w:lvl>
    <w:lvl w:ilvl="6" w:tplc="885A7626">
      <w:numFmt w:val="bullet"/>
      <w:lvlText w:val="•"/>
      <w:lvlJc w:val="left"/>
      <w:pPr>
        <w:ind w:left="5634" w:hanging="240"/>
      </w:pPr>
      <w:rPr>
        <w:rFonts w:hint="default"/>
        <w:lang w:val="en-US" w:eastAsia="en-US" w:bidi="ar-SA"/>
      </w:rPr>
    </w:lvl>
    <w:lvl w:ilvl="7" w:tplc="27D47A40">
      <w:numFmt w:val="bullet"/>
      <w:lvlText w:val="•"/>
      <w:lvlJc w:val="left"/>
      <w:pPr>
        <w:ind w:left="6825" w:hanging="240"/>
      </w:pPr>
      <w:rPr>
        <w:rFonts w:hint="default"/>
        <w:lang w:val="en-US" w:eastAsia="en-US" w:bidi="ar-SA"/>
      </w:rPr>
    </w:lvl>
    <w:lvl w:ilvl="8" w:tplc="901C1E84">
      <w:numFmt w:val="bullet"/>
      <w:lvlText w:val="•"/>
      <w:lvlJc w:val="left"/>
      <w:pPr>
        <w:ind w:left="8017" w:hanging="240"/>
      </w:pPr>
      <w:rPr>
        <w:rFonts w:hint="default"/>
        <w:lang w:val="en-US" w:eastAsia="en-US" w:bidi="ar-SA"/>
      </w:rPr>
    </w:lvl>
  </w:abstractNum>
  <w:abstractNum w:abstractNumId="6" w15:restartNumberingAfterBreak="0">
    <w:nsid w:val="350824A0"/>
    <w:multiLevelType w:val="hybridMultilevel"/>
    <w:tmpl w:val="AE1267CA"/>
    <w:lvl w:ilvl="0" w:tplc="2C16BBB0">
      <w:start w:val="1"/>
      <w:numFmt w:val="lowerLetter"/>
      <w:lvlText w:val="(%1)"/>
      <w:lvlJc w:val="left"/>
      <w:pPr>
        <w:ind w:left="1096" w:hanging="325"/>
      </w:pPr>
      <w:rPr>
        <w:rFonts w:ascii="Times New Roman" w:eastAsia="Times New Roman" w:hAnsi="Times New Roman" w:cs="Times New Roman" w:hint="default"/>
        <w:b w:val="0"/>
        <w:bCs w:val="0"/>
        <w:i w:val="0"/>
        <w:iCs w:val="0"/>
        <w:spacing w:val="-2"/>
        <w:w w:val="100"/>
        <w:sz w:val="24"/>
        <w:szCs w:val="24"/>
        <w:lang w:val="en-US" w:eastAsia="en-US" w:bidi="ar-SA"/>
      </w:rPr>
    </w:lvl>
    <w:lvl w:ilvl="1" w:tplc="E1DA26B0">
      <w:start w:val="1"/>
      <w:numFmt w:val="decimal"/>
      <w:lvlText w:val="%2."/>
      <w:lvlJc w:val="left"/>
      <w:pPr>
        <w:ind w:left="2056"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2" w:tplc="7E8677A8">
      <w:numFmt w:val="bullet"/>
      <w:lvlText w:val="•"/>
      <w:lvlJc w:val="left"/>
      <w:pPr>
        <w:ind w:left="2986" w:hanging="240"/>
      </w:pPr>
      <w:rPr>
        <w:rFonts w:hint="default"/>
        <w:lang w:val="en-US" w:eastAsia="en-US" w:bidi="ar-SA"/>
      </w:rPr>
    </w:lvl>
    <w:lvl w:ilvl="3" w:tplc="0B6A2110">
      <w:numFmt w:val="bullet"/>
      <w:lvlText w:val="•"/>
      <w:lvlJc w:val="left"/>
      <w:pPr>
        <w:ind w:left="3913" w:hanging="240"/>
      </w:pPr>
      <w:rPr>
        <w:rFonts w:hint="default"/>
        <w:lang w:val="en-US" w:eastAsia="en-US" w:bidi="ar-SA"/>
      </w:rPr>
    </w:lvl>
    <w:lvl w:ilvl="4" w:tplc="A68AA38A">
      <w:numFmt w:val="bullet"/>
      <w:lvlText w:val="•"/>
      <w:lvlJc w:val="left"/>
      <w:pPr>
        <w:ind w:left="4840" w:hanging="240"/>
      </w:pPr>
      <w:rPr>
        <w:rFonts w:hint="default"/>
        <w:lang w:val="en-US" w:eastAsia="en-US" w:bidi="ar-SA"/>
      </w:rPr>
    </w:lvl>
    <w:lvl w:ilvl="5" w:tplc="4F42035A">
      <w:numFmt w:val="bullet"/>
      <w:lvlText w:val="•"/>
      <w:lvlJc w:val="left"/>
      <w:pPr>
        <w:ind w:left="5766" w:hanging="240"/>
      </w:pPr>
      <w:rPr>
        <w:rFonts w:hint="default"/>
        <w:lang w:val="en-US" w:eastAsia="en-US" w:bidi="ar-SA"/>
      </w:rPr>
    </w:lvl>
    <w:lvl w:ilvl="6" w:tplc="EF5071E6">
      <w:numFmt w:val="bullet"/>
      <w:lvlText w:val="•"/>
      <w:lvlJc w:val="left"/>
      <w:pPr>
        <w:ind w:left="6693" w:hanging="240"/>
      </w:pPr>
      <w:rPr>
        <w:rFonts w:hint="default"/>
        <w:lang w:val="en-US" w:eastAsia="en-US" w:bidi="ar-SA"/>
      </w:rPr>
    </w:lvl>
    <w:lvl w:ilvl="7" w:tplc="17768DD2">
      <w:numFmt w:val="bullet"/>
      <w:lvlText w:val="•"/>
      <w:lvlJc w:val="left"/>
      <w:pPr>
        <w:ind w:left="7620" w:hanging="240"/>
      </w:pPr>
      <w:rPr>
        <w:rFonts w:hint="default"/>
        <w:lang w:val="en-US" w:eastAsia="en-US" w:bidi="ar-SA"/>
      </w:rPr>
    </w:lvl>
    <w:lvl w:ilvl="8" w:tplc="484AC2D2">
      <w:numFmt w:val="bullet"/>
      <w:lvlText w:val="•"/>
      <w:lvlJc w:val="left"/>
      <w:pPr>
        <w:ind w:left="8546" w:hanging="240"/>
      </w:pPr>
      <w:rPr>
        <w:rFonts w:hint="default"/>
        <w:lang w:val="en-US" w:eastAsia="en-US" w:bidi="ar-SA"/>
      </w:rPr>
    </w:lvl>
  </w:abstractNum>
  <w:abstractNum w:abstractNumId="7" w15:restartNumberingAfterBreak="0">
    <w:nsid w:val="38BE1758"/>
    <w:multiLevelType w:val="hybridMultilevel"/>
    <w:tmpl w:val="7D687A16"/>
    <w:lvl w:ilvl="0" w:tplc="3CF0170A">
      <w:start w:val="1"/>
      <w:numFmt w:val="decimal"/>
      <w:lvlText w:val="(%1)"/>
      <w:lvlJc w:val="left"/>
      <w:pPr>
        <w:ind w:left="1096"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1" w:tplc="475027F8">
      <w:start w:val="2"/>
      <w:numFmt w:val="lowerLetter"/>
      <w:lvlText w:val="(%2)"/>
      <w:lvlJc w:val="left"/>
      <w:pPr>
        <w:ind w:left="1096" w:hanging="339"/>
      </w:pPr>
      <w:rPr>
        <w:rFonts w:ascii="Times New Roman" w:eastAsia="Times New Roman" w:hAnsi="Times New Roman" w:cs="Times New Roman" w:hint="default"/>
        <w:b w:val="0"/>
        <w:bCs w:val="0"/>
        <w:i w:val="0"/>
        <w:iCs w:val="0"/>
        <w:spacing w:val="0"/>
        <w:w w:val="100"/>
        <w:sz w:val="24"/>
        <w:szCs w:val="24"/>
        <w:lang w:val="en-US" w:eastAsia="en-US" w:bidi="ar-SA"/>
      </w:rPr>
    </w:lvl>
    <w:lvl w:ilvl="2" w:tplc="9DECE128">
      <w:start w:val="1"/>
      <w:numFmt w:val="decimal"/>
      <w:lvlText w:val="%3."/>
      <w:lvlJc w:val="left"/>
      <w:pPr>
        <w:ind w:left="2056"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3" w:tplc="3D983F40">
      <w:start w:val="1"/>
      <w:numFmt w:val="lowerLetter"/>
      <w:lvlText w:val="%4."/>
      <w:lvlJc w:val="left"/>
      <w:pPr>
        <w:ind w:left="2762" w:hanging="226"/>
      </w:pPr>
      <w:rPr>
        <w:rFonts w:ascii="Times New Roman" w:eastAsia="Times New Roman" w:hAnsi="Times New Roman" w:cs="Times New Roman" w:hint="default"/>
        <w:b w:val="0"/>
        <w:bCs w:val="0"/>
        <w:i w:val="0"/>
        <w:iCs w:val="0"/>
        <w:spacing w:val="-1"/>
        <w:w w:val="100"/>
        <w:sz w:val="24"/>
        <w:szCs w:val="24"/>
        <w:lang w:val="en-US" w:eastAsia="en-US" w:bidi="ar-SA"/>
      </w:rPr>
    </w:lvl>
    <w:lvl w:ilvl="4" w:tplc="02CA3DB8">
      <w:numFmt w:val="bullet"/>
      <w:lvlText w:val="•"/>
      <w:lvlJc w:val="left"/>
      <w:pPr>
        <w:ind w:left="4670" w:hanging="226"/>
      </w:pPr>
      <w:rPr>
        <w:rFonts w:hint="default"/>
        <w:lang w:val="en-US" w:eastAsia="en-US" w:bidi="ar-SA"/>
      </w:rPr>
    </w:lvl>
    <w:lvl w:ilvl="5" w:tplc="0CCC4F26">
      <w:numFmt w:val="bullet"/>
      <w:lvlText w:val="•"/>
      <w:lvlJc w:val="left"/>
      <w:pPr>
        <w:ind w:left="5625" w:hanging="226"/>
      </w:pPr>
      <w:rPr>
        <w:rFonts w:hint="default"/>
        <w:lang w:val="en-US" w:eastAsia="en-US" w:bidi="ar-SA"/>
      </w:rPr>
    </w:lvl>
    <w:lvl w:ilvl="6" w:tplc="D9E23130">
      <w:numFmt w:val="bullet"/>
      <w:lvlText w:val="•"/>
      <w:lvlJc w:val="left"/>
      <w:pPr>
        <w:ind w:left="6580" w:hanging="226"/>
      </w:pPr>
      <w:rPr>
        <w:rFonts w:hint="default"/>
        <w:lang w:val="en-US" w:eastAsia="en-US" w:bidi="ar-SA"/>
      </w:rPr>
    </w:lvl>
    <w:lvl w:ilvl="7" w:tplc="7C1813FE">
      <w:numFmt w:val="bullet"/>
      <w:lvlText w:val="•"/>
      <w:lvlJc w:val="left"/>
      <w:pPr>
        <w:ind w:left="7535" w:hanging="226"/>
      </w:pPr>
      <w:rPr>
        <w:rFonts w:hint="default"/>
        <w:lang w:val="en-US" w:eastAsia="en-US" w:bidi="ar-SA"/>
      </w:rPr>
    </w:lvl>
    <w:lvl w:ilvl="8" w:tplc="61F8E7AE">
      <w:numFmt w:val="bullet"/>
      <w:lvlText w:val="•"/>
      <w:lvlJc w:val="left"/>
      <w:pPr>
        <w:ind w:left="8490" w:hanging="226"/>
      </w:pPr>
      <w:rPr>
        <w:rFonts w:hint="default"/>
        <w:lang w:val="en-US" w:eastAsia="en-US" w:bidi="ar-SA"/>
      </w:rPr>
    </w:lvl>
  </w:abstractNum>
  <w:abstractNum w:abstractNumId="8" w15:restartNumberingAfterBreak="0">
    <w:nsid w:val="3B37698B"/>
    <w:multiLevelType w:val="hybridMultilevel"/>
    <w:tmpl w:val="8BE8A594"/>
    <w:lvl w:ilvl="0" w:tplc="BCCC8C9A">
      <w:start w:val="1"/>
      <w:numFmt w:val="lowerLetter"/>
      <w:lvlText w:val="(%1)"/>
      <w:lvlJc w:val="left"/>
      <w:pPr>
        <w:ind w:left="1421" w:hanging="325"/>
      </w:pPr>
      <w:rPr>
        <w:rFonts w:ascii="Times New Roman" w:eastAsia="Times New Roman" w:hAnsi="Times New Roman" w:cs="Times New Roman" w:hint="default"/>
        <w:b w:val="0"/>
        <w:bCs w:val="0"/>
        <w:i w:val="0"/>
        <w:iCs w:val="0"/>
        <w:spacing w:val="-2"/>
        <w:w w:val="100"/>
        <w:sz w:val="24"/>
        <w:szCs w:val="24"/>
        <w:lang w:val="en-US" w:eastAsia="en-US" w:bidi="ar-SA"/>
      </w:rPr>
    </w:lvl>
    <w:lvl w:ilvl="1" w:tplc="685270DE">
      <w:numFmt w:val="bullet"/>
      <w:lvlText w:val="•"/>
      <w:lvlJc w:val="left"/>
      <w:pPr>
        <w:ind w:left="2318" w:hanging="325"/>
      </w:pPr>
      <w:rPr>
        <w:rFonts w:hint="default"/>
        <w:lang w:val="en-US" w:eastAsia="en-US" w:bidi="ar-SA"/>
      </w:rPr>
    </w:lvl>
    <w:lvl w:ilvl="2" w:tplc="6046F846">
      <w:numFmt w:val="bullet"/>
      <w:lvlText w:val="•"/>
      <w:lvlJc w:val="left"/>
      <w:pPr>
        <w:ind w:left="3216" w:hanging="325"/>
      </w:pPr>
      <w:rPr>
        <w:rFonts w:hint="default"/>
        <w:lang w:val="en-US" w:eastAsia="en-US" w:bidi="ar-SA"/>
      </w:rPr>
    </w:lvl>
    <w:lvl w:ilvl="3" w:tplc="5F68A17A">
      <w:numFmt w:val="bullet"/>
      <w:lvlText w:val="•"/>
      <w:lvlJc w:val="left"/>
      <w:pPr>
        <w:ind w:left="4114" w:hanging="325"/>
      </w:pPr>
      <w:rPr>
        <w:rFonts w:hint="default"/>
        <w:lang w:val="en-US" w:eastAsia="en-US" w:bidi="ar-SA"/>
      </w:rPr>
    </w:lvl>
    <w:lvl w:ilvl="4" w:tplc="5AA04204">
      <w:numFmt w:val="bullet"/>
      <w:lvlText w:val="•"/>
      <w:lvlJc w:val="left"/>
      <w:pPr>
        <w:ind w:left="5012" w:hanging="325"/>
      </w:pPr>
      <w:rPr>
        <w:rFonts w:hint="default"/>
        <w:lang w:val="en-US" w:eastAsia="en-US" w:bidi="ar-SA"/>
      </w:rPr>
    </w:lvl>
    <w:lvl w:ilvl="5" w:tplc="1E40024A">
      <w:numFmt w:val="bullet"/>
      <w:lvlText w:val="•"/>
      <w:lvlJc w:val="left"/>
      <w:pPr>
        <w:ind w:left="5910" w:hanging="325"/>
      </w:pPr>
      <w:rPr>
        <w:rFonts w:hint="default"/>
        <w:lang w:val="en-US" w:eastAsia="en-US" w:bidi="ar-SA"/>
      </w:rPr>
    </w:lvl>
    <w:lvl w:ilvl="6" w:tplc="3C723A4E">
      <w:numFmt w:val="bullet"/>
      <w:lvlText w:val="•"/>
      <w:lvlJc w:val="left"/>
      <w:pPr>
        <w:ind w:left="6808" w:hanging="325"/>
      </w:pPr>
      <w:rPr>
        <w:rFonts w:hint="default"/>
        <w:lang w:val="en-US" w:eastAsia="en-US" w:bidi="ar-SA"/>
      </w:rPr>
    </w:lvl>
    <w:lvl w:ilvl="7" w:tplc="42CCDF32">
      <w:numFmt w:val="bullet"/>
      <w:lvlText w:val="•"/>
      <w:lvlJc w:val="left"/>
      <w:pPr>
        <w:ind w:left="7706" w:hanging="325"/>
      </w:pPr>
      <w:rPr>
        <w:rFonts w:hint="default"/>
        <w:lang w:val="en-US" w:eastAsia="en-US" w:bidi="ar-SA"/>
      </w:rPr>
    </w:lvl>
    <w:lvl w:ilvl="8" w:tplc="0D9099C4">
      <w:numFmt w:val="bullet"/>
      <w:lvlText w:val="•"/>
      <w:lvlJc w:val="left"/>
      <w:pPr>
        <w:ind w:left="8604" w:hanging="325"/>
      </w:pPr>
      <w:rPr>
        <w:rFonts w:hint="default"/>
        <w:lang w:val="en-US" w:eastAsia="en-US" w:bidi="ar-SA"/>
      </w:rPr>
    </w:lvl>
  </w:abstractNum>
  <w:abstractNum w:abstractNumId="9" w15:restartNumberingAfterBreak="0">
    <w:nsid w:val="3BB975E3"/>
    <w:multiLevelType w:val="hybridMultilevel"/>
    <w:tmpl w:val="B3EC100E"/>
    <w:lvl w:ilvl="0" w:tplc="57E20F62">
      <w:start w:val="1"/>
      <w:numFmt w:val="decimal"/>
      <w:lvlText w:val="%1."/>
      <w:lvlJc w:val="left"/>
      <w:pPr>
        <w:ind w:left="1816"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6DE43F94">
      <w:numFmt w:val="bullet"/>
      <w:lvlText w:val="•"/>
      <w:lvlJc w:val="left"/>
      <w:pPr>
        <w:ind w:left="2678" w:hanging="240"/>
      </w:pPr>
      <w:rPr>
        <w:rFonts w:hint="default"/>
        <w:lang w:val="en-US" w:eastAsia="en-US" w:bidi="ar-SA"/>
      </w:rPr>
    </w:lvl>
    <w:lvl w:ilvl="2" w:tplc="5BB6E31A">
      <w:numFmt w:val="bullet"/>
      <w:lvlText w:val="•"/>
      <w:lvlJc w:val="left"/>
      <w:pPr>
        <w:ind w:left="3536" w:hanging="240"/>
      </w:pPr>
      <w:rPr>
        <w:rFonts w:hint="default"/>
        <w:lang w:val="en-US" w:eastAsia="en-US" w:bidi="ar-SA"/>
      </w:rPr>
    </w:lvl>
    <w:lvl w:ilvl="3" w:tplc="09DECFA6">
      <w:numFmt w:val="bullet"/>
      <w:lvlText w:val="•"/>
      <w:lvlJc w:val="left"/>
      <w:pPr>
        <w:ind w:left="4394" w:hanging="240"/>
      </w:pPr>
      <w:rPr>
        <w:rFonts w:hint="default"/>
        <w:lang w:val="en-US" w:eastAsia="en-US" w:bidi="ar-SA"/>
      </w:rPr>
    </w:lvl>
    <w:lvl w:ilvl="4" w:tplc="CFFA6132">
      <w:numFmt w:val="bullet"/>
      <w:lvlText w:val="•"/>
      <w:lvlJc w:val="left"/>
      <w:pPr>
        <w:ind w:left="5252" w:hanging="240"/>
      </w:pPr>
      <w:rPr>
        <w:rFonts w:hint="default"/>
        <w:lang w:val="en-US" w:eastAsia="en-US" w:bidi="ar-SA"/>
      </w:rPr>
    </w:lvl>
    <w:lvl w:ilvl="5" w:tplc="1C428760">
      <w:numFmt w:val="bullet"/>
      <w:lvlText w:val="•"/>
      <w:lvlJc w:val="left"/>
      <w:pPr>
        <w:ind w:left="6110" w:hanging="240"/>
      </w:pPr>
      <w:rPr>
        <w:rFonts w:hint="default"/>
        <w:lang w:val="en-US" w:eastAsia="en-US" w:bidi="ar-SA"/>
      </w:rPr>
    </w:lvl>
    <w:lvl w:ilvl="6" w:tplc="E676D2BC">
      <w:numFmt w:val="bullet"/>
      <w:lvlText w:val="•"/>
      <w:lvlJc w:val="left"/>
      <w:pPr>
        <w:ind w:left="6968" w:hanging="240"/>
      </w:pPr>
      <w:rPr>
        <w:rFonts w:hint="default"/>
        <w:lang w:val="en-US" w:eastAsia="en-US" w:bidi="ar-SA"/>
      </w:rPr>
    </w:lvl>
    <w:lvl w:ilvl="7" w:tplc="EEA022B6">
      <w:numFmt w:val="bullet"/>
      <w:lvlText w:val="•"/>
      <w:lvlJc w:val="left"/>
      <w:pPr>
        <w:ind w:left="7826" w:hanging="240"/>
      </w:pPr>
      <w:rPr>
        <w:rFonts w:hint="default"/>
        <w:lang w:val="en-US" w:eastAsia="en-US" w:bidi="ar-SA"/>
      </w:rPr>
    </w:lvl>
    <w:lvl w:ilvl="8" w:tplc="139C8540">
      <w:numFmt w:val="bullet"/>
      <w:lvlText w:val="•"/>
      <w:lvlJc w:val="left"/>
      <w:pPr>
        <w:ind w:left="8684" w:hanging="240"/>
      </w:pPr>
      <w:rPr>
        <w:rFonts w:hint="default"/>
        <w:lang w:val="en-US" w:eastAsia="en-US" w:bidi="ar-SA"/>
      </w:rPr>
    </w:lvl>
  </w:abstractNum>
  <w:abstractNum w:abstractNumId="10" w15:restartNumberingAfterBreak="0">
    <w:nsid w:val="3D78579C"/>
    <w:multiLevelType w:val="hybridMultilevel"/>
    <w:tmpl w:val="7CA2D3C2"/>
    <w:lvl w:ilvl="0" w:tplc="6200F71E">
      <w:start w:val="1"/>
      <w:numFmt w:val="lowerLetter"/>
      <w:lvlText w:val="(%1)"/>
      <w:lvlJc w:val="left"/>
      <w:pPr>
        <w:ind w:left="1096" w:hanging="325"/>
      </w:pPr>
      <w:rPr>
        <w:rFonts w:ascii="Times New Roman" w:eastAsia="Times New Roman" w:hAnsi="Times New Roman" w:cs="Times New Roman" w:hint="default"/>
        <w:b w:val="0"/>
        <w:bCs w:val="0"/>
        <w:i w:val="0"/>
        <w:iCs w:val="0"/>
        <w:spacing w:val="-2"/>
        <w:w w:val="100"/>
        <w:sz w:val="24"/>
        <w:szCs w:val="24"/>
        <w:lang w:val="en-US" w:eastAsia="en-US" w:bidi="ar-SA"/>
      </w:rPr>
    </w:lvl>
    <w:lvl w:ilvl="1" w:tplc="FAAC417C">
      <w:numFmt w:val="bullet"/>
      <w:lvlText w:val="•"/>
      <w:lvlJc w:val="left"/>
      <w:pPr>
        <w:ind w:left="2030" w:hanging="325"/>
      </w:pPr>
      <w:rPr>
        <w:rFonts w:hint="default"/>
        <w:lang w:val="en-US" w:eastAsia="en-US" w:bidi="ar-SA"/>
      </w:rPr>
    </w:lvl>
    <w:lvl w:ilvl="2" w:tplc="83E2F9EA">
      <w:numFmt w:val="bullet"/>
      <w:lvlText w:val="•"/>
      <w:lvlJc w:val="left"/>
      <w:pPr>
        <w:ind w:left="2960" w:hanging="325"/>
      </w:pPr>
      <w:rPr>
        <w:rFonts w:hint="default"/>
        <w:lang w:val="en-US" w:eastAsia="en-US" w:bidi="ar-SA"/>
      </w:rPr>
    </w:lvl>
    <w:lvl w:ilvl="3" w:tplc="2084B716">
      <w:numFmt w:val="bullet"/>
      <w:lvlText w:val="•"/>
      <w:lvlJc w:val="left"/>
      <w:pPr>
        <w:ind w:left="3890" w:hanging="325"/>
      </w:pPr>
      <w:rPr>
        <w:rFonts w:hint="default"/>
        <w:lang w:val="en-US" w:eastAsia="en-US" w:bidi="ar-SA"/>
      </w:rPr>
    </w:lvl>
    <w:lvl w:ilvl="4" w:tplc="4E463F0C">
      <w:numFmt w:val="bullet"/>
      <w:lvlText w:val="•"/>
      <w:lvlJc w:val="left"/>
      <w:pPr>
        <w:ind w:left="4820" w:hanging="325"/>
      </w:pPr>
      <w:rPr>
        <w:rFonts w:hint="default"/>
        <w:lang w:val="en-US" w:eastAsia="en-US" w:bidi="ar-SA"/>
      </w:rPr>
    </w:lvl>
    <w:lvl w:ilvl="5" w:tplc="42CAD130">
      <w:numFmt w:val="bullet"/>
      <w:lvlText w:val="•"/>
      <w:lvlJc w:val="left"/>
      <w:pPr>
        <w:ind w:left="5750" w:hanging="325"/>
      </w:pPr>
      <w:rPr>
        <w:rFonts w:hint="default"/>
        <w:lang w:val="en-US" w:eastAsia="en-US" w:bidi="ar-SA"/>
      </w:rPr>
    </w:lvl>
    <w:lvl w:ilvl="6" w:tplc="AF6EAB7C">
      <w:numFmt w:val="bullet"/>
      <w:lvlText w:val="•"/>
      <w:lvlJc w:val="left"/>
      <w:pPr>
        <w:ind w:left="6680" w:hanging="325"/>
      </w:pPr>
      <w:rPr>
        <w:rFonts w:hint="default"/>
        <w:lang w:val="en-US" w:eastAsia="en-US" w:bidi="ar-SA"/>
      </w:rPr>
    </w:lvl>
    <w:lvl w:ilvl="7" w:tplc="46885126">
      <w:numFmt w:val="bullet"/>
      <w:lvlText w:val="•"/>
      <w:lvlJc w:val="left"/>
      <w:pPr>
        <w:ind w:left="7610" w:hanging="325"/>
      </w:pPr>
      <w:rPr>
        <w:rFonts w:hint="default"/>
        <w:lang w:val="en-US" w:eastAsia="en-US" w:bidi="ar-SA"/>
      </w:rPr>
    </w:lvl>
    <w:lvl w:ilvl="8" w:tplc="994EC730">
      <w:numFmt w:val="bullet"/>
      <w:lvlText w:val="•"/>
      <w:lvlJc w:val="left"/>
      <w:pPr>
        <w:ind w:left="8540" w:hanging="325"/>
      </w:pPr>
      <w:rPr>
        <w:rFonts w:hint="default"/>
        <w:lang w:val="en-US" w:eastAsia="en-US" w:bidi="ar-SA"/>
      </w:rPr>
    </w:lvl>
  </w:abstractNum>
  <w:abstractNum w:abstractNumId="11" w15:restartNumberingAfterBreak="0">
    <w:nsid w:val="43944B08"/>
    <w:multiLevelType w:val="hybridMultilevel"/>
    <w:tmpl w:val="483CB2F0"/>
    <w:lvl w:ilvl="0" w:tplc="2BF48400">
      <w:start w:val="1"/>
      <w:numFmt w:val="lowerLetter"/>
      <w:lvlText w:val="(%1)"/>
      <w:lvlJc w:val="left"/>
      <w:pPr>
        <w:ind w:left="1096" w:hanging="325"/>
      </w:pPr>
      <w:rPr>
        <w:rFonts w:ascii="Times New Roman" w:eastAsia="Times New Roman" w:hAnsi="Times New Roman" w:cs="Times New Roman" w:hint="default"/>
        <w:b w:val="0"/>
        <w:bCs w:val="0"/>
        <w:i w:val="0"/>
        <w:iCs w:val="0"/>
        <w:spacing w:val="-2"/>
        <w:w w:val="100"/>
        <w:sz w:val="24"/>
        <w:szCs w:val="24"/>
        <w:lang w:val="en-US" w:eastAsia="en-US" w:bidi="ar-SA"/>
      </w:rPr>
    </w:lvl>
    <w:lvl w:ilvl="1" w:tplc="72AA62C8">
      <w:start w:val="1"/>
      <w:numFmt w:val="decimal"/>
      <w:lvlText w:val="%2."/>
      <w:lvlJc w:val="left"/>
      <w:pPr>
        <w:ind w:left="2056"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2" w:tplc="2CB698C0">
      <w:numFmt w:val="bullet"/>
      <w:lvlText w:val="•"/>
      <w:lvlJc w:val="left"/>
      <w:pPr>
        <w:ind w:left="2060" w:hanging="240"/>
      </w:pPr>
      <w:rPr>
        <w:rFonts w:hint="default"/>
        <w:lang w:val="en-US" w:eastAsia="en-US" w:bidi="ar-SA"/>
      </w:rPr>
    </w:lvl>
    <w:lvl w:ilvl="3" w:tplc="6390FA90">
      <w:numFmt w:val="bullet"/>
      <w:lvlText w:val="•"/>
      <w:lvlJc w:val="left"/>
      <w:pPr>
        <w:ind w:left="3102" w:hanging="240"/>
      </w:pPr>
      <w:rPr>
        <w:rFonts w:hint="default"/>
        <w:lang w:val="en-US" w:eastAsia="en-US" w:bidi="ar-SA"/>
      </w:rPr>
    </w:lvl>
    <w:lvl w:ilvl="4" w:tplc="133C30B2">
      <w:numFmt w:val="bullet"/>
      <w:lvlText w:val="•"/>
      <w:lvlJc w:val="left"/>
      <w:pPr>
        <w:ind w:left="4145" w:hanging="240"/>
      </w:pPr>
      <w:rPr>
        <w:rFonts w:hint="default"/>
        <w:lang w:val="en-US" w:eastAsia="en-US" w:bidi="ar-SA"/>
      </w:rPr>
    </w:lvl>
    <w:lvl w:ilvl="5" w:tplc="A606A0F8">
      <w:numFmt w:val="bullet"/>
      <w:lvlText w:val="•"/>
      <w:lvlJc w:val="left"/>
      <w:pPr>
        <w:ind w:left="5187" w:hanging="240"/>
      </w:pPr>
      <w:rPr>
        <w:rFonts w:hint="default"/>
        <w:lang w:val="en-US" w:eastAsia="en-US" w:bidi="ar-SA"/>
      </w:rPr>
    </w:lvl>
    <w:lvl w:ilvl="6" w:tplc="F90E1E78">
      <w:numFmt w:val="bullet"/>
      <w:lvlText w:val="•"/>
      <w:lvlJc w:val="left"/>
      <w:pPr>
        <w:ind w:left="6230" w:hanging="240"/>
      </w:pPr>
      <w:rPr>
        <w:rFonts w:hint="default"/>
        <w:lang w:val="en-US" w:eastAsia="en-US" w:bidi="ar-SA"/>
      </w:rPr>
    </w:lvl>
    <w:lvl w:ilvl="7" w:tplc="2F6EE9AC">
      <w:numFmt w:val="bullet"/>
      <w:lvlText w:val="•"/>
      <w:lvlJc w:val="left"/>
      <w:pPr>
        <w:ind w:left="7272" w:hanging="240"/>
      </w:pPr>
      <w:rPr>
        <w:rFonts w:hint="default"/>
        <w:lang w:val="en-US" w:eastAsia="en-US" w:bidi="ar-SA"/>
      </w:rPr>
    </w:lvl>
    <w:lvl w:ilvl="8" w:tplc="2530131A">
      <w:numFmt w:val="bullet"/>
      <w:lvlText w:val="•"/>
      <w:lvlJc w:val="left"/>
      <w:pPr>
        <w:ind w:left="8315" w:hanging="240"/>
      </w:pPr>
      <w:rPr>
        <w:rFonts w:hint="default"/>
        <w:lang w:val="en-US" w:eastAsia="en-US" w:bidi="ar-SA"/>
      </w:rPr>
    </w:lvl>
  </w:abstractNum>
  <w:abstractNum w:abstractNumId="12" w15:restartNumberingAfterBreak="0">
    <w:nsid w:val="48477E02"/>
    <w:multiLevelType w:val="hybridMultilevel"/>
    <w:tmpl w:val="E0F4838C"/>
    <w:lvl w:ilvl="0" w:tplc="F0A0B49C">
      <w:start w:val="1"/>
      <w:numFmt w:val="lowerLetter"/>
      <w:lvlText w:val="(%1)"/>
      <w:lvlJc w:val="left"/>
      <w:pPr>
        <w:ind w:left="1096" w:hanging="325"/>
      </w:pPr>
      <w:rPr>
        <w:rFonts w:ascii="Times New Roman" w:eastAsia="Times New Roman" w:hAnsi="Times New Roman" w:cs="Times New Roman" w:hint="default"/>
        <w:b w:val="0"/>
        <w:bCs w:val="0"/>
        <w:i w:val="0"/>
        <w:iCs w:val="0"/>
        <w:spacing w:val="-2"/>
        <w:w w:val="100"/>
        <w:sz w:val="24"/>
        <w:szCs w:val="24"/>
        <w:lang w:val="en-US" w:eastAsia="en-US" w:bidi="ar-SA"/>
      </w:rPr>
    </w:lvl>
    <w:lvl w:ilvl="1" w:tplc="4080003C">
      <w:numFmt w:val="bullet"/>
      <w:lvlText w:val="•"/>
      <w:lvlJc w:val="left"/>
      <w:pPr>
        <w:ind w:left="2030" w:hanging="325"/>
      </w:pPr>
      <w:rPr>
        <w:rFonts w:hint="default"/>
        <w:lang w:val="en-US" w:eastAsia="en-US" w:bidi="ar-SA"/>
      </w:rPr>
    </w:lvl>
    <w:lvl w:ilvl="2" w:tplc="5D945AFC">
      <w:numFmt w:val="bullet"/>
      <w:lvlText w:val="•"/>
      <w:lvlJc w:val="left"/>
      <w:pPr>
        <w:ind w:left="2960" w:hanging="325"/>
      </w:pPr>
      <w:rPr>
        <w:rFonts w:hint="default"/>
        <w:lang w:val="en-US" w:eastAsia="en-US" w:bidi="ar-SA"/>
      </w:rPr>
    </w:lvl>
    <w:lvl w:ilvl="3" w:tplc="DCC61232">
      <w:numFmt w:val="bullet"/>
      <w:lvlText w:val="•"/>
      <w:lvlJc w:val="left"/>
      <w:pPr>
        <w:ind w:left="3890" w:hanging="325"/>
      </w:pPr>
      <w:rPr>
        <w:rFonts w:hint="default"/>
        <w:lang w:val="en-US" w:eastAsia="en-US" w:bidi="ar-SA"/>
      </w:rPr>
    </w:lvl>
    <w:lvl w:ilvl="4" w:tplc="8C949970">
      <w:numFmt w:val="bullet"/>
      <w:lvlText w:val="•"/>
      <w:lvlJc w:val="left"/>
      <w:pPr>
        <w:ind w:left="4820" w:hanging="325"/>
      </w:pPr>
      <w:rPr>
        <w:rFonts w:hint="default"/>
        <w:lang w:val="en-US" w:eastAsia="en-US" w:bidi="ar-SA"/>
      </w:rPr>
    </w:lvl>
    <w:lvl w:ilvl="5" w:tplc="CB168A8E">
      <w:numFmt w:val="bullet"/>
      <w:lvlText w:val="•"/>
      <w:lvlJc w:val="left"/>
      <w:pPr>
        <w:ind w:left="5750" w:hanging="325"/>
      </w:pPr>
      <w:rPr>
        <w:rFonts w:hint="default"/>
        <w:lang w:val="en-US" w:eastAsia="en-US" w:bidi="ar-SA"/>
      </w:rPr>
    </w:lvl>
    <w:lvl w:ilvl="6" w:tplc="CEE6C812">
      <w:numFmt w:val="bullet"/>
      <w:lvlText w:val="•"/>
      <w:lvlJc w:val="left"/>
      <w:pPr>
        <w:ind w:left="6680" w:hanging="325"/>
      </w:pPr>
      <w:rPr>
        <w:rFonts w:hint="default"/>
        <w:lang w:val="en-US" w:eastAsia="en-US" w:bidi="ar-SA"/>
      </w:rPr>
    </w:lvl>
    <w:lvl w:ilvl="7" w:tplc="D47642D0">
      <w:numFmt w:val="bullet"/>
      <w:lvlText w:val="•"/>
      <w:lvlJc w:val="left"/>
      <w:pPr>
        <w:ind w:left="7610" w:hanging="325"/>
      </w:pPr>
      <w:rPr>
        <w:rFonts w:hint="default"/>
        <w:lang w:val="en-US" w:eastAsia="en-US" w:bidi="ar-SA"/>
      </w:rPr>
    </w:lvl>
    <w:lvl w:ilvl="8" w:tplc="A6908080">
      <w:numFmt w:val="bullet"/>
      <w:lvlText w:val="•"/>
      <w:lvlJc w:val="left"/>
      <w:pPr>
        <w:ind w:left="8540" w:hanging="325"/>
      </w:pPr>
      <w:rPr>
        <w:rFonts w:hint="default"/>
        <w:lang w:val="en-US" w:eastAsia="en-US" w:bidi="ar-SA"/>
      </w:rPr>
    </w:lvl>
  </w:abstractNum>
  <w:abstractNum w:abstractNumId="13" w15:restartNumberingAfterBreak="0">
    <w:nsid w:val="4BB778D6"/>
    <w:multiLevelType w:val="hybridMultilevel"/>
    <w:tmpl w:val="0CE04372"/>
    <w:lvl w:ilvl="0" w:tplc="DF52E0A4">
      <w:start w:val="1"/>
      <w:numFmt w:val="decimal"/>
      <w:lvlText w:val="(%1)"/>
      <w:lvlJc w:val="left"/>
      <w:pPr>
        <w:ind w:left="376" w:hanging="339"/>
      </w:pPr>
      <w:rPr>
        <w:rFonts w:ascii="Times New Roman" w:eastAsia="Times New Roman" w:hAnsi="Times New Roman" w:cs="Times New Roman" w:hint="default"/>
        <w:b w:val="0"/>
        <w:bCs w:val="0"/>
        <w:i w:val="0"/>
        <w:iCs w:val="0"/>
        <w:spacing w:val="0"/>
        <w:w w:val="100"/>
        <w:sz w:val="24"/>
        <w:szCs w:val="24"/>
        <w:lang w:val="en-US" w:eastAsia="en-US" w:bidi="ar-SA"/>
      </w:rPr>
    </w:lvl>
    <w:lvl w:ilvl="1" w:tplc="997A45A0">
      <w:start w:val="1"/>
      <w:numFmt w:val="lowerLetter"/>
      <w:lvlText w:val="(%2)"/>
      <w:lvlJc w:val="left"/>
      <w:pPr>
        <w:ind w:left="1096" w:hanging="325"/>
      </w:pPr>
      <w:rPr>
        <w:rFonts w:ascii="Times New Roman" w:eastAsia="Times New Roman" w:hAnsi="Times New Roman" w:cs="Times New Roman" w:hint="default"/>
        <w:b w:val="0"/>
        <w:bCs w:val="0"/>
        <w:i w:val="0"/>
        <w:iCs w:val="0"/>
        <w:spacing w:val="-2"/>
        <w:w w:val="100"/>
        <w:sz w:val="24"/>
        <w:szCs w:val="24"/>
        <w:lang w:val="en-US" w:eastAsia="en-US" w:bidi="ar-SA"/>
      </w:rPr>
    </w:lvl>
    <w:lvl w:ilvl="2" w:tplc="66E023BA">
      <w:numFmt w:val="bullet"/>
      <w:lvlText w:val="•"/>
      <w:lvlJc w:val="left"/>
      <w:pPr>
        <w:ind w:left="2133" w:hanging="325"/>
      </w:pPr>
      <w:rPr>
        <w:rFonts w:hint="default"/>
        <w:lang w:val="en-US" w:eastAsia="en-US" w:bidi="ar-SA"/>
      </w:rPr>
    </w:lvl>
    <w:lvl w:ilvl="3" w:tplc="EBD28798">
      <w:numFmt w:val="bullet"/>
      <w:lvlText w:val="•"/>
      <w:lvlJc w:val="left"/>
      <w:pPr>
        <w:ind w:left="3166" w:hanging="325"/>
      </w:pPr>
      <w:rPr>
        <w:rFonts w:hint="default"/>
        <w:lang w:val="en-US" w:eastAsia="en-US" w:bidi="ar-SA"/>
      </w:rPr>
    </w:lvl>
    <w:lvl w:ilvl="4" w:tplc="6408E5C2">
      <w:numFmt w:val="bullet"/>
      <w:lvlText w:val="•"/>
      <w:lvlJc w:val="left"/>
      <w:pPr>
        <w:ind w:left="4200" w:hanging="325"/>
      </w:pPr>
      <w:rPr>
        <w:rFonts w:hint="default"/>
        <w:lang w:val="en-US" w:eastAsia="en-US" w:bidi="ar-SA"/>
      </w:rPr>
    </w:lvl>
    <w:lvl w:ilvl="5" w:tplc="FED4D69C">
      <w:numFmt w:val="bullet"/>
      <w:lvlText w:val="•"/>
      <w:lvlJc w:val="left"/>
      <w:pPr>
        <w:ind w:left="5233" w:hanging="325"/>
      </w:pPr>
      <w:rPr>
        <w:rFonts w:hint="default"/>
        <w:lang w:val="en-US" w:eastAsia="en-US" w:bidi="ar-SA"/>
      </w:rPr>
    </w:lvl>
    <w:lvl w:ilvl="6" w:tplc="9BAA3FEA">
      <w:numFmt w:val="bullet"/>
      <w:lvlText w:val="•"/>
      <w:lvlJc w:val="left"/>
      <w:pPr>
        <w:ind w:left="6266" w:hanging="325"/>
      </w:pPr>
      <w:rPr>
        <w:rFonts w:hint="default"/>
        <w:lang w:val="en-US" w:eastAsia="en-US" w:bidi="ar-SA"/>
      </w:rPr>
    </w:lvl>
    <w:lvl w:ilvl="7" w:tplc="61347854">
      <w:numFmt w:val="bullet"/>
      <w:lvlText w:val="•"/>
      <w:lvlJc w:val="left"/>
      <w:pPr>
        <w:ind w:left="7300" w:hanging="325"/>
      </w:pPr>
      <w:rPr>
        <w:rFonts w:hint="default"/>
        <w:lang w:val="en-US" w:eastAsia="en-US" w:bidi="ar-SA"/>
      </w:rPr>
    </w:lvl>
    <w:lvl w:ilvl="8" w:tplc="ADFE8F02">
      <w:numFmt w:val="bullet"/>
      <w:lvlText w:val="•"/>
      <w:lvlJc w:val="left"/>
      <w:pPr>
        <w:ind w:left="8333" w:hanging="325"/>
      </w:pPr>
      <w:rPr>
        <w:rFonts w:hint="default"/>
        <w:lang w:val="en-US" w:eastAsia="en-US" w:bidi="ar-SA"/>
      </w:rPr>
    </w:lvl>
  </w:abstractNum>
  <w:abstractNum w:abstractNumId="14" w15:restartNumberingAfterBreak="0">
    <w:nsid w:val="55A71F8C"/>
    <w:multiLevelType w:val="hybridMultilevel"/>
    <w:tmpl w:val="FE301AD0"/>
    <w:lvl w:ilvl="0" w:tplc="24400246">
      <w:start w:val="1"/>
      <w:numFmt w:val="lowerLetter"/>
      <w:lvlText w:val="(%1)"/>
      <w:lvlJc w:val="left"/>
      <w:pPr>
        <w:ind w:left="1421" w:hanging="325"/>
      </w:pPr>
      <w:rPr>
        <w:rFonts w:ascii="Times New Roman" w:eastAsia="Times New Roman" w:hAnsi="Times New Roman" w:cs="Times New Roman" w:hint="default"/>
        <w:b w:val="0"/>
        <w:bCs w:val="0"/>
        <w:i w:val="0"/>
        <w:iCs w:val="0"/>
        <w:spacing w:val="-2"/>
        <w:w w:val="100"/>
        <w:sz w:val="24"/>
        <w:szCs w:val="24"/>
        <w:lang w:val="en-US" w:eastAsia="en-US" w:bidi="ar-SA"/>
      </w:rPr>
    </w:lvl>
    <w:lvl w:ilvl="1" w:tplc="7F36E376">
      <w:numFmt w:val="bullet"/>
      <w:lvlText w:val="•"/>
      <w:lvlJc w:val="left"/>
      <w:pPr>
        <w:ind w:left="2318" w:hanging="325"/>
      </w:pPr>
      <w:rPr>
        <w:rFonts w:hint="default"/>
        <w:lang w:val="en-US" w:eastAsia="en-US" w:bidi="ar-SA"/>
      </w:rPr>
    </w:lvl>
    <w:lvl w:ilvl="2" w:tplc="EA36A724">
      <w:numFmt w:val="bullet"/>
      <w:lvlText w:val="•"/>
      <w:lvlJc w:val="left"/>
      <w:pPr>
        <w:ind w:left="3216" w:hanging="325"/>
      </w:pPr>
      <w:rPr>
        <w:rFonts w:hint="default"/>
        <w:lang w:val="en-US" w:eastAsia="en-US" w:bidi="ar-SA"/>
      </w:rPr>
    </w:lvl>
    <w:lvl w:ilvl="3" w:tplc="856E40A4">
      <w:numFmt w:val="bullet"/>
      <w:lvlText w:val="•"/>
      <w:lvlJc w:val="left"/>
      <w:pPr>
        <w:ind w:left="4114" w:hanging="325"/>
      </w:pPr>
      <w:rPr>
        <w:rFonts w:hint="default"/>
        <w:lang w:val="en-US" w:eastAsia="en-US" w:bidi="ar-SA"/>
      </w:rPr>
    </w:lvl>
    <w:lvl w:ilvl="4" w:tplc="355ED6E4">
      <w:numFmt w:val="bullet"/>
      <w:lvlText w:val="•"/>
      <w:lvlJc w:val="left"/>
      <w:pPr>
        <w:ind w:left="5012" w:hanging="325"/>
      </w:pPr>
      <w:rPr>
        <w:rFonts w:hint="default"/>
        <w:lang w:val="en-US" w:eastAsia="en-US" w:bidi="ar-SA"/>
      </w:rPr>
    </w:lvl>
    <w:lvl w:ilvl="5" w:tplc="6712AA90">
      <w:numFmt w:val="bullet"/>
      <w:lvlText w:val="•"/>
      <w:lvlJc w:val="left"/>
      <w:pPr>
        <w:ind w:left="5910" w:hanging="325"/>
      </w:pPr>
      <w:rPr>
        <w:rFonts w:hint="default"/>
        <w:lang w:val="en-US" w:eastAsia="en-US" w:bidi="ar-SA"/>
      </w:rPr>
    </w:lvl>
    <w:lvl w:ilvl="6" w:tplc="F1701ECC">
      <w:numFmt w:val="bullet"/>
      <w:lvlText w:val="•"/>
      <w:lvlJc w:val="left"/>
      <w:pPr>
        <w:ind w:left="6808" w:hanging="325"/>
      </w:pPr>
      <w:rPr>
        <w:rFonts w:hint="default"/>
        <w:lang w:val="en-US" w:eastAsia="en-US" w:bidi="ar-SA"/>
      </w:rPr>
    </w:lvl>
    <w:lvl w:ilvl="7" w:tplc="017AFCE0">
      <w:numFmt w:val="bullet"/>
      <w:lvlText w:val="•"/>
      <w:lvlJc w:val="left"/>
      <w:pPr>
        <w:ind w:left="7706" w:hanging="325"/>
      </w:pPr>
      <w:rPr>
        <w:rFonts w:hint="default"/>
        <w:lang w:val="en-US" w:eastAsia="en-US" w:bidi="ar-SA"/>
      </w:rPr>
    </w:lvl>
    <w:lvl w:ilvl="8" w:tplc="C2E0A2E4">
      <w:numFmt w:val="bullet"/>
      <w:lvlText w:val="•"/>
      <w:lvlJc w:val="left"/>
      <w:pPr>
        <w:ind w:left="8604" w:hanging="325"/>
      </w:pPr>
      <w:rPr>
        <w:rFonts w:hint="default"/>
        <w:lang w:val="en-US" w:eastAsia="en-US" w:bidi="ar-SA"/>
      </w:rPr>
    </w:lvl>
  </w:abstractNum>
  <w:abstractNum w:abstractNumId="15" w15:restartNumberingAfterBreak="0">
    <w:nsid w:val="5A4F57E7"/>
    <w:multiLevelType w:val="hybridMultilevel"/>
    <w:tmpl w:val="22A693FE"/>
    <w:lvl w:ilvl="0" w:tplc="020E5016">
      <w:start w:val="1"/>
      <w:numFmt w:val="decimal"/>
      <w:lvlText w:val="(%1)"/>
      <w:lvlJc w:val="left"/>
      <w:pPr>
        <w:ind w:left="376" w:hanging="339"/>
      </w:pPr>
      <w:rPr>
        <w:rFonts w:ascii="Times New Roman" w:eastAsia="Times New Roman" w:hAnsi="Times New Roman" w:cs="Times New Roman" w:hint="default"/>
        <w:b w:val="0"/>
        <w:bCs w:val="0"/>
        <w:i w:val="0"/>
        <w:iCs w:val="0"/>
        <w:spacing w:val="0"/>
        <w:w w:val="100"/>
        <w:sz w:val="24"/>
        <w:szCs w:val="24"/>
        <w:lang w:val="en-US" w:eastAsia="en-US" w:bidi="ar-SA"/>
      </w:rPr>
    </w:lvl>
    <w:lvl w:ilvl="1" w:tplc="EE827426">
      <w:start w:val="2"/>
      <w:numFmt w:val="lowerLetter"/>
      <w:lvlText w:val="(%2)"/>
      <w:lvlJc w:val="left"/>
      <w:pPr>
        <w:ind w:left="1096" w:hanging="339"/>
      </w:pPr>
      <w:rPr>
        <w:rFonts w:ascii="Times New Roman" w:eastAsia="Times New Roman" w:hAnsi="Times New Roman" w:cs="Times New Roman" w:hint="default"/>
        <w:b w:val="0"/>
        <w:bCs w:val="0"/>
        <w:i w:val="0"/>
        <w:iCs w:val="0"/>
        <w:spacing w:val="0"/>
        <w:w w:val="100"/>
        <w:sz w:val="24"/>
        <w:szCs w:val="24"/>
        <w:lang w:val="en-US" w:eastAsia="en-US" w:bidi="ar-SA"/>
      </w:rPr>
    </w:lvl>
    <w:lvl w:ilvl="2" w:tplc="62ACDA9A">
      <w:start w:val="1"/>
      <w:numFmt w:val="decimal"/>
      <w:lvlText w:val="%3."/>
      <w:lvlJc w:val="left"/>
      <w:pPr>
        <w:ind w:left="2056"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3" w:tplc="E9A62F04">
      <w:numFmt w:val="bullet"/>
      <w:lvlText w:val="•"/>
      <w:lvlJc w:val="left"/>
      <w:pPr>
        <w:ind w:left="2060" w:hanging="240"/>
      </w:pPr>
      <w:rPr>
        <w:rFonts w:hint="default"/>
        <w:lang w:val="en-US" w:eastAsia="en-US" w:bidi="ar-SA"/>
      </w:rPr>
    </w:lvl>
    <w:lvl w:ilvl="4" w:tplc="311ED3DC">
      <w:numFmt w:val="bullet"/>
      <w:lvlText w:val="•"/>
      <w:lvlJc w:val="left"/>
      <w:pPr>
        <w:ind w:left="3251" w:hanging="240"/>
      </w:pPr>
      <w:rPr>
        <w:rFonts w:hint="default"/>
        <w:lang w:val="en-US" w:eastAsia="en-US" w:bidi="ar-SA"/>
      </w:rPr>
    </w:lvl>
    <w:lvl w:ilvl="5" w:tplc="2E34CA60">
      <w:numFmt w:val="bullet"/>
      <w:lvlText w:val="•"/>
      <w:lvlJc w:val="left"/>
      <w:pPr>
        <w:ind w:left="4442" w:hanging="240"/>
      </w:pPr>
      <w:rPr>
        <w:rFonts w:hint="default"/>
        <w:lang w:val="en-US" w:eastAsia="en-US" w:bidi="ar-SA"/>
      </w:rPr>
    </w:lvl>
    <w:lvl w:ilvl="6" w:tplc="7CA418EE">
      <w:numFmt w:val="bullet"/>
      <w:lvlText w:val="•"/>
      <w:lvlJc w:val="left"/>
      <w:pPr>
        <w:ind w:left="5634" w:hanging="240"/>
      </w:pPr>
      <w:rPr>
        <w:rFonts w:hint="default"/>
        <w:lang w:val="en-US" w:eastAsia="en-US" w:bidi="ar-SA"/>
      </w:rPr>
    </w:lvl>
    <w:lvl w:ilvl="7" w:tplc="AC2EDE10">
      <w:numFmt w:val="bullet"/>
      <w:lvlText w:val="•"/>
      <w:lvlJc w:val="left"/>
      <w:pPr>
        <w:ind w:left="6825" w:hanging="240"/>
      </w:pPr>
      <w:rPr>
        <w:rFonts w:hint="default"/>
        <w:lang w:val="en-US" w:eastAsia="en-US" w:bidi="ar-SA"/>
      </w:rPr>
    </w:lvl>
    <w:lvl w:ilvl="8" w:tplc="A48C2062">
      <w:numFmt w:val="bullet"/>
      <w:lvlText w:val="•"/>
      <w:lvlJc w:val="left"/>
      <w:pPr>
        <w:ind w:left="8017" w:hanging="240"/>
      </w:pPr>
      <w:rPr>
        <w:rFonts w:hint="default"/>
        <w:lang w:val="en-US" w:eastAsia="en-US" w:bidi="ar-SA"/>
      </w:rPr>
    </w:lvl>
  </w:abstractNum>
  <w:abstractNum w:abstractNumId="16" w15:restartNumberingAfterBreak="0">
    <w:nsid w:val="5A7C1FA6"/>
    <w:multiLevelType w:val="hybridMultilevel"/>
    <w:tmpl w:val="B6B6D794"/>
    <w:lvl w:ilvl="0" w:tplc="D0D068BC">
      <w:start w:val="1"/>
      <w:numFmt w:val="decimal"/>
      <w:lvlText w:val="%1."/>
      <w:lvlJc w:val="left"/>
      <w:pPr>
        <w:ind w:left="1816"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91888968">
      <w:start w:val="1"/>
      <w:numFmt w:val="lowerLetter"/>
      <w:lvlText w:val="%2."/>
      <w:lvlJc w:val="left"/>
      <w:pPr>
        <w:ind w:left="2761" w:hanging="226"/>
      </w:pPr>
      <w:rPr>
        <w:rFonts w:ascii="Times New Roman" w:eastAsia="Times New Roman" w:hAnsi="Times New Roman" w:cs="Times New Roman" w:hint="default"/>
        <w:b w:val="0"/>
        <w:bCs w:val="0"/>
        <w:i w:val="0"/>
        <w:iCs w:val="0"/>
        <w:spacing w:val="-1"/>
        <w:w w:val="100"/>
        <w:sz w:val="24"/>
        <w:szCs w:val="24"/>
        <w:lang w:val="en-US" w:eastAsia="en-US" w:bidi="ar-SA"/>
      </w:rPr>
    </w:lvl>
    <w:lvl w:ilvl="2" w:tplc="F66E5EC0">
      <w:numFmt w:val="bullet"/>
      <w:lvlText w:val="•"/>
      <w:lvlJc w:val="left"/>
      <w:pPr>
        <w:ind w:left="3608" w:hanging="226"/>
      </w:pPr>
      <w:rPr>
        <w:rFonts w:hint="default"/>
        <w:lang w:val="en-US" w:eastAsia="en-US" w:bidi="ar-SA"/>
      </w:rPr>
    </w:lvl>
    <w:lvl w:ilvl="3" w:tplc="8040AE60">
      <w:numFmt w:val="bullet"/>
      <w:lvlText w:val="•"/>
      <w:lvlJc w:val="left"/>
      <w:pPr>
        <w:ind w:left="4457" w:hanging="226"/>
      </w:pPr>
      <w:rPr>
        <w:rFonts w:hint="default"/>
        <w:lang w:val="en-US" w:eastAsia="en-US" w:bidi="ar-SA"/>
      </w:rPr>
    </w:lvl>
    <w:lvl w:ilvl="4" w:tplc="06E4A954">
      <w:numFmt w:val="bullet"/>
      <w:lvlText w:val="•"/>
      <w:lvlJc w:val="left"/>
      <w:pPr>
        <w:ind w:left="5306" w:hanging="226"/>
      </w:pPr>
      <w:rPr>
        <w:rFonts w:hint="default"/>
        <w:lang w:val="en-US" w:eastAsia="en-US" w:bidi="ar-SA"/>
      </w:rPr>
    </w:lvl>
    <w:lvl w:ilvl="5" w:tplc="96EA1744">
      <w:numFmt w:val="bullet"/>
      <w:lvlText w:val="•"/>
      <w:lvlJc w:val="left"/>
      <w:pPr>
        <w:ind w:left="6155" w:hanging="226"/>
      </w:pPr>
      <w:rPr>
        <w:rFonts w:hint="default"/>
        <w:lang w:val="en-US" w:eastAsia="en-US" w:bidi="ar-SA"/>
      </w:rPr>
    </w:lvl>
    <w:lvl w:ilvl="6" w:tplc="E8E098F4">
      <w:numFmt w:val="bullet"/>
      <w:lvlText w:val="•"/>
      <w:lvlJc w:val="left"/>
      <w:pPr>
        <w:ind w:left="7004" w:hanging="226"/>
      </w:pPr>
      <w:rPr>
        <w:rFonts w:hint="default"/>
        <w:lang w:val="en-US" w:eastAsia="en-US" w:bidi="ar-SA"/>
      </w:rPr>
    </w:lvl>
    <w:lvl w:ilvl="7" w:tplc="7700B970">
      <w:numFmt w:val="bullet"/>
      <w:lvlText w:val="•"/>
      <w:lvlJc w:val="left"/>
      <w:pPr>
        <w:ind w:left="7853" w:hanging="226"/>
      </w:pPr>
      <w:rPr>
        <w:rFonts w:hint="default"/>
        <w:lang w:val="en-US" w:eastAsia="en-US" w:bidi="ar-SA"/>
      </w:rPr>
    </w:lvl>
    <w:lvl w:ilvl="8" w:tplc="92E4998E">
      <w:numFmt w:val="bullet"/>
      <w:lvlText w:val="•"/>
      <w:lvlJc w:val="left"/>
      <w:pPr>
        <w:ind w:left="8702" w:hanging="226"/>
      </w:pPr>
      <w:rPr>
        <w:rFonts w:hint="default"/>
        <w:lang w:val="en-US" w:eastAsia="en-US" w:bidi="ar-SA"/>
      </w:rPr>
    </w:lvl>
  </w:abstractNum>
  <w:abstractNum w:abstractNumId="17" w15:restartNumberingAfterBreak="0">
    <w:nsid w:val="612178D2"/>
    <w:multiLevelType w:val="hybridMultilevel"/>
    <w:tmpl w:val="AF1066E4"/>
    <w:lvl w:ilvl="0" w:tplc="B56A4E46">
      <w:start w:val="1"/>
      <w:numFmt w:val="decimal"/>
      <w:lvlText w:val="(%1)"/>
      <w:lvlJc w:val="left"/>
      <w:pPr>
        <w:ind w:left="376" w:hanging="339"/>
      </w:pPr>
      <w:rPr>
        <w:rFonts w:ascii="Times New Roman" w:eastAsia="Times New Roman" w:hAnsi="Times New Roman" w:cs="Times New Roman" w:hint="default"/>
        <w:b w:val="0"/>
        <w:bCs w:val="0"/>
        <w:i w:val="0"/>
        <w:iCs w:val="0"/>
        <w:spacing w:val="0"/>
        <w:w w:val="100"/>
        <w:sz w:val="24"/>
        <w:szCs w:val="24"/>
        <w:lang w:val="en-US" w:eastAsia="en-US" w:bidi="ar-SA"/>
      </w:rPr>
    </w:lvl>
    <w:lvl w:ilvl="1" w:tplc="5128D85E">
      <w:start w:val="1"/>
      <w:numFmt w:val="lowerLetter"/>
      <w:lvlText w:val="(%2)"/>
      <w:lvlJc w:val="left"/>
      <w:pPr>
        <w:ind w:left="1421" w:hanging="325"/>
      </w:pPr>
      <w:rPr>
        <w:rFonts w:ascii="Times New Roman" w:eastAsia="Times New Roman" w:hAnsi="Times New Roman" w:cs="Times New Roman" w:hint="default"/>
        <w:b w:val="0"/>
        <w:bCs w:val="0"/>
        <w:i w:val="0"/>
        <w:iCs w:val="0"/>
        <w:spacing w:val="-2"/>
        <w:w w:val="100"/>
        <w:sz w:val="24"/>
        <w:szCs w:val="24"/>
        <w:lang w:val="en-US" w:eastAsia="en-US" w:bidi="ar-SA"/>
      </w:rPr>
    </w:lvl>
    <w:lvl w:ilvl="2" w:tplc="173802BC">
      <w:start w:val="1"/>
      <w:numFmt w:val="decimal"/>
      <w:lvlText w:val="%3."/>
      <w:lvlJc w:val="left"/>
      <w:pPr>
        <w:ind w:left="1816"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3" w:tplc="4BDA76C6">
      <w:start w:val="1"/>
      <w:numFmt w:val="lowerLetter"/>
      <w:lvlText w:val="%4."/>
      <w:lvlJc w:val="left"/>
      <w:pPr>
        <w:ind w:left="2536" w:hanging="226"/>
      </w:pPr>
      <w:rPr>
        <w:rFonts w:ascii="Times New Roman" w:eastAsia="Times New Roman" w:hAnsi="Times New Roman" w:cs="Times New Roman" w:hint="default"/>
        <w:b w:val="0"/>
        <w:bCs w:val="0"/>
        <w:i w:val="0"/>
        <w:iCs w:val="0"/>
        <w:spacing w:val="-1"/>
        <w:w w:val="100"/>
        <w:sz w:val="24"/>
        <w:szCs w:val="24"/>
        <w:lang w:val="en-US" w:eastAsia="en-US" w:bidi="ar-SA"/>
      </w:rPr>
    </w:lvl>
    <w:lvl w:ilvl="4" w:tplc="142EA96C">
      <w:numFmt w:val="bullet"/>
      <w:lvlText w:val="•"/>
      <w:lvlJc w:val="left"/>
      <w:pPr>
        <w:ind w:left="2540" w:hanging="226"/>
      </w:pPr>
      <w:rPr>
        <w:rFonts w:hint="default"/>
        <w:lang w:val="en-US" w:eastAsia="en-US" w:bidi="ar-SA"/>
      </w:rPr>
    </w:lvl>
    <w:lvl w:ilvl="5" w:tplc="37C01ED6">
      <w:numFmt w:val="bullet"/>
      <w:lvlText w:val="•"/>
      <w:lvlJc w:val="left"/>
      <w:pPr>
        <w:ind w:left="3850" w:hanging="226"/>
      </w:pPr>
      <w:rPr>
        <w:rFonts w:hint="default"/>
        <w:lang w:val="en-US" w:eastAsia="en-US" w:bidi="ar-SA"/>
      </w:rPr>
    </w:lvl>
    <w:lvl w:ilvl="6" w:tplc="72CEBBBA">
      <w:numFmt w:val="bullet"/>
      <w:lvlText w:val="•"/>
      <w:lvlJc w:val="left"/>
      <w:pPr>
        <w:ind w:left="5160" w:hanging="226"/>
      </w:pPr>
      <w:rPr>
        <w:rFonts w:hint="default"/>
        <w:lang w:val="en-US" w:eastAsia="en-US" w:bidi="ar-SA"/>
      </w:rPr>
    </w:lvl>
    <w:lvl w:ilvl="7" w:tplc="6EE4C0B4">
      <w:numFmt w:val="bullet"/>
      <w:lvlText w:val="•"/>
      <w:lvlJc w:val="left"/>
      <w:pPr>
        <w:ind w:left="6470" w:hanging="226"/>
      </w:pPr>
      <w:rPr>
        <w:rFonts w:hint="default"/>
        <w:lang w:val="en-US" w:eastAsia="en-US" w:bidi="ar-SA"/>
      </w:rPr>
    </w:lvl>
    <w:lvl w:ilvl="8" w:tplc="30C8D9B6">
      <w:numFmt w:val="bullet"/>
      <w:lvlText w:val="•"/>
      <w:lvlJc w:val="left"/>
      <w:pPr>
        <w:ind w:left="7780" w:hanging="226"/>
      </w:pPr>
      <w:rPr>
        <w:rFonts w:hint="default"/>
        <w:lang w:val="en-US" w:eastAsia="en-US" w:bidi="ar-SA"/>
      </w:rPr>
    </w:lvl>
  </w:abstractNum>
  <w:abstractNum w:abstractNumId="18"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9" w15:restartNumberingAfterBreak="0">
    <w:nsid w:val="66CB4699"/>
    <w:multiLevelType w:val="hybridMultilevel"/>
    <w:tmpl w:val="6058AA8C"/>
    <w:lvl w:ilvl="0" w:tplc="44C808D8">
      <w:start w:val="2"/>
      <w:numFmt w:val="lowerLetter"/>
      <w:lvlText w:val="(%1)"/>
      <w:lvlJc w:val="left"/>
      <w:pPr>
        <w:ind w:left="1096" w:hanging="339"/>
      </w:pPr>
      <w:rPr>
        <w:rFonts w:ascii="Times New Roman" w:eastAsia="Times New Roman" w:hAnsi="Times New Roman" w:cs="Times New Roman" w:hint="default"/>
        <w:b w:val="0"/>
        <w:bCs w:val="0"/>
        <w:i w:val="0"/>
        <w:iCs w:val="0"/>
        <w:spacing w:val="0"/>
        <w:w w:val="100"/>
        <w:sz w:val="24"/>
        <w:szCs w:val="24"/>
        <w:lang w:val="en-US" w:eastAsia="en-US" w:bidi="ar-SA"/>
      </w:rPr>
    </w:lvl>
    <w:lvl w:ilvl="1" w:tplc="B8901842">
      <w:numFmt w:val="bullet"/>
      <w:lvlText w:val="•"/>
      <w:lvlJc w:val="left"/>
      <w:pPr>
        <w:ind w:left="2030" w:hanging="339"/>
      </w:pPr>
      <w:rPr>
        <w:rFonts w:hint="default"/>
        <w:lang w:val="en-US" w:eastAsia="en-US" w:bidi="ar-SA"/>
      </w:rPr>
    </w:lvl>
    <w:lvl w:ilvl="2" w:tplc="DF069E7E">
      <w:numFmt w:val="bullet"/>
      <w:lvlText w:val="•"/>
      <w:lvlJc w:val="left"/>
      <w:pPr>
        <w:ind w:left="2960" w:hanging="339"/>
      </w:pPr>
      <w:rPr>
        <w:rFonts w:hint="default"/>
        <w:lang w:val="en-US" w:eastAsia="en-US" w:bidi="ar-SA"/>
      </w:rPr>
    </w:lvl>
    <w:lvl w:ilvl="3" w:tplc="AFE2FC14">
      <w:numFmt w:val="bullet"/>
      <w:lvlText w:val="•"/>
      <w:lvlJc w:val="left"/>
      <w:pPr>
        <w:ind w:left="3890" w:hanging="339"/>
      </w:pPr>
      <w:rPr>
        <w:rFonts w:hint="default"/>
        <w:lang w:val="en-US" w:eastAsia="en-US" w:bidi="ar-SA"/>
      </w:rPr>
    </w:lvl>
    <w:lvl w:ilvl="4" w:tplc="1654F9AC">
      <w:numFmt w:val="bullet"/>
      <w:lvlText w:val="•"/>
      <w:lvlJc w:val="left"/>
      <w:pPr>
        <w:ind w:left="4820" w:hanging="339"/>
      </w:pPr>
      <w:rPr>
        <w:rFonts w:hint="default"/>
        <w:lang w:val="en-US" w:eastAsia="en-US" w:bidi="ar-SA"/>
      </w:rPr>
    </w:lvl>
    <w:lvl w:ilvl="5" w:tplc="ECBEFE9C">
      <w:numFmt w:val="bullet"/>
      <w:lvlText w:val="•"/>
      <w:lvlJc w:val="left"/>
      <w:pPr>
        <w:ind w:left="5750" w:hanging="339"/>
      </w:pPr>
      <w:rPr>
        <w:rFonts w:hint="default"/>
        <w:lang w:val="en-US" w:eastAsia="en-US" w:bidi="ar-SA"/>
      </w:rPr>
    </w:lvl>
    <w:lvl w:ilvl="6" w:tplc="2F9E3C4E">
      <w:numFmt w:val="bullet"/>
      <w:lvlText w:val="•"/>
      <w:lvlJc w:val="left"/>
      <w:pPr>
        <w:ind w:left="6680" w:hanging="339"/>
      </w:pPr>
      <w:rPr>
        <w:rFonts w:hint="default"/>
        <w:lang w:val="en-US" w:eastAsia="en-US" w:bidi="ar-SA"/>
      </w:rPr>
    </w:lvl>
    <w:lvl w:ilvl="7" w:tplc="DF94CCD4">
      <w:numFmt w:val="bullet"/>
      <w:lvlText w:val="•"/>
      <w:lvlJc w:val="left"/>
      <w:pPr>
        <w:ind w:left="7610" w:hanging="339"/>
      </w:pPr>
      <w:rPr>
        <w:rFonts w:hint="default"/>
        <w:lang w:val="en-US" w:eastAsia="en-US" w:bidi="ar-SA"/>
      </w:rPr>
    </w:lvl>
    <w:lvl w:ilvl="8" w:tplc="952C409A">
      <w:numFmt w:val="bullet"/>
      <w:lvlText w:val="•"/>
      <w:lvlJc w:val="left"/>
      <w:pPr>
        <w:ind w:left="8540" w:hanging="339"/>
      </w:pPr>
      <w:rPr>
        <w:rFonts w:hint="default"/>
        <w:lang w:val="en-US" w:eastAsia="en-US" w:bidi="ar-SA"/>
      </w:rPr>
    </w:lvl>
  </w:abstractNum>
  <w:abstractNum w:abstractNumId="20" w15:restartNumberingAfterBreak="0">
    <w:nsid w:val="6AFC1AA1"/>
    <w:multiLevelType w:val="hybridMultilevel"/>
    <w:tmpl w:val="A55A1B28"/>
    <w:lvl w:ilvl="0" w:tplc="2194787A">
      <w:start w:val="1"/>
      <w:numFmt w:val="lowerLetter"/>
      <w:lvlText w:val="(%1)"/>
      <w:lvlJc w:val="left"/>
      <w:pPr>
        <w:ind w:left="1421" w:hanging="325"/>
      </w:pPr>
      <w:rPr>
        <w:rFonts w:ascii="Times New Roman" w:eastAsia="Times New Roman" w:hAnsi="Times New Roman" w:cs="Times New Roman" w:hint="default"/>
        <w:b w:val="0"/>
        <w:bCs w:val="0"/>
        <w:i w:val="0"/>
        <w:iCs w:val="0"/>
        <w:spacing w:val="-2"/>
        <w:w w:val="100"/>
        <w:sz w:val="24"/>
        <w:szCs w:val="24"/>
        <w:lang w:val="en-US" w:eastAsia="en-US" w:bidi="ar-SA"/>
      </w:rPr>
    </w:lvl>
    <w:lvl w:ilvl="1" w:tplc="43D0DFB2">
      <w:numFmt w:val="bullet"/>
      <w:lvlText w:val="•"/>
      <w:lvlJc w:val="left"/>
      <w:pPr>
        <w:ind w:left="2318" w:hanging="325"/>
      </w:pPr>
      <w:rPr>
        <w:rFonts w:hint="default"/>
        <w:lang w:val="en-US" w:eastAsia="en-US" w:bidi="ar-SA"/>
      </w:rPr>
    </w:lvl>
    <w:lvl w:ilvl="2" w:tplc="6854F2D4">
      <w:numFmt w:val="bullet"/>
      <w:lvlText w:val="•"/>
      <w:lvlJc w:val="left"/>
      <w:pPr>
        <w:ind w:left="3216" w:hanging="325"/>
      </w:pPr>
      <w:rPr>
        <w:rFonts w:hint="default"/>
        <w:lang w:val="en-US" w:eastAsia="en-US" w:bidi="ar-SA"/>
      </w:rPr>
    </w:lvl>
    <w:lvl w:ilvl="3" w:tplc="514AEBFE">
      <w:numFmt w:val="bullet"/>
      <w:lvlText w:val="•"/>
      <w:lvlJc w:val="left"/>
      <w:pPr>
        <w:ind w:left="4114" w:hanging="325"/>
      </w:pPr>
      <w:rPr>
        <w:rFonts w:hint="default"/>
        <w:lang w:val="en-US" w:eastAsia="en-US" w:bidi="ar-SA"/>
      </w:rPr>
    </w:lvl>
    <w:lvl w:ilvl="4" w:tplc="03DEAFC0">
      <w:numFmt w:val="bullet"/>
      <w:lvlText w:val="•"/>
      <w:lvlJc w:val="left"/>
      <w:pPr>
        <w:ind w:left="5012" w:hanging="325"/>
      </w:pPr>
      <w:rPr>
        <w:rFonts w:hint="default"/>
        <w:lang w:val="en-US" w:eastAsia="en-US" w:bidi="ar-SA"/>
      </w:rPr>
    </w:lvl>
    <w:lvl w:ilvl="5" w:tplc="0D722680">
      <w:numFmt w:val="bullet"/>
      <w:lvlText w:val="•"/>
      <w:lvlJc w:val="left"/>
      <w:pPr>
        <w:ind w:left="5910" w:hanging="325"/>
      </w:pPr>
      <w:rPr>
        <w:rFonts w:hint="default"/>
        <w:lang w:val="en-US" w:eastAsia="en-US" w:bidi="ar-SA"/>
      </w:rPr>
    </w:lvl>
    <w:lvl w:ilvl="6" w:tplc="8202EC88">
      <w:numFmt w:val="bullet"/>
      <w:lvlText w:val="•"/>
      <w:lvlJc w:val="left"/>
      <w:pPr>
        <w:ind w:left="6808" w:hanging="325"/>
      </w:pPr>
      <w:rPr>
        <w:rFonts w:hint="default"/>
        <w:lang w:val="en-US" w:eastAsia="en-US" w:bidi="ar-SA"/>
      </w:rPr>
    </w:lvl>
    <w:lvl w:ilvl="7" w:tplc="C85C288A">
      <w:numFmt w:val="bullet"/>
      <w:lvlText w:val="•"/>
      <w:lvlJc w:val="left"/>
      <w:pPr>
        <w:ind w:left="7706" w:hanging="325"/>
      </w:pPr>
      <w:rPr>
        <w:rFonts w:hint="default"/>
        <w:lang w:val="en-US" w:eastAsia="en-US" w:bidi="ar-SA"/>
      </w:rPr>
    </w:lvl>
    <w:lvl w:ilvl="8" w:tplc="A5AEAC26">
      <w:numFmt w:val="bullet"/>
      <w:lvlText w:val="•"/>
      <w:lvlJc w:val="left"/>
      <w:pPr>
        <w:ind w:left="8604" w:hanging="325"/>
      </w:pPr>
      <w:rPr>
        <w:rFonts w:hint="default"/>
        <w:lang w:val="en-US" w:eastAsia="en-US" w:bidi="ar-SA"/>
      </w:rPr>
    </w:lvl>
  </w:abstractNum>
  <w:abstractNum w:abstractNumId="21" w15:restartNumberingAfterBreak="0">
    <w:nsid w:val="6FE1651D"/>
    <w:multiLevelType w:val="hybridMultilevel"/>
    <w:tmpl w:val="B10462E6"/>
    <w:lvl w:ilvl="0" w:tplc="AF445D2A">
      <w:start w:val="1"/>
      <w:numFmt w:val="lowerLetter"/>
      <w:lvlText w:val="(%1)"/>
      <w:lvlJc w:val="left"/>
      <w:pPr>
        <w:ind w:left="1096" w:hanging="325"/>
      </w:pPr>
      <w:rPr>
        <w:rFonts w:ascii="Times New Roman" w:eastAsia="Times New Roman" w:hAnsi="Times New Roman" w:cs="Times New Roman" w:hint="default"/>
        <w:b w:val="0"/>
        <w:bCs w:val="0"/>
        <w:i w:val="0"/>
        <w:iCs w:val="0"/>
        <w:spacing w:val="-2"/>
        <w:w w:val="100"/>
        <w:sz w:val="24"/>
        <w:szCs w:val="24"/>
        <w:lang w:val="en-US" w:eastAsia="en-US" w:bidi="ar-SA"/>
      </w:rPr>
    </w:lvl>
    <w:lvl w:ilvl="1" w:tplc="A88C7ED0">
      <w:numFmt w:val="bullet"/>
      <w:lvlText w:val="•"/>
      <w:lvlJc w:val="left"/>
      <w:pPr>
        <w:ind w:left="2030" w:hanging="325"/>
      </w:pPr>
      <w:rPr>
        <w:rFonts w:hint="default"/>
        <w:lang w:val="en-US" w:eastAsia="en-US" w:bidi="ar-SA"/>
      </w:rPr>
    </w:lvl>
    <w:lvl w:ilvl="2" w:tplc="831AF06E">
      <w:numFmt w:val="bullet"/>
      <w:lvlText w:val="•"/>
      <w:lvlJc w:val="left"/>
      <w:pPr>
        <w:ind w:left="2960" w:hanging="325"/>
      </w:pPr>
      <w:rPr>
        <w:rFonts w:hint="default"/>
        <w:lang w:val="en-US" w:eastAsia="en-US" w:bidi="ar-SA"/>
      </w:rPr>
    </w:lvl>
    <w:lvl w:ilvl="3" w:tplc="624A4672">
      <w:numFmt w:val="bullet"/>
      <w:lvlText w:val="•"/>
      <w:lvlJc w:val="left"/>
      <w:pPr>
        <w:ind w:left="3890" w:hanging="325"/>
      </w:pPr>
      <w:rPr>
        <w:rFonts w:hint="default"/>
        <w:lang w:val="en-US" w:eastAsia="en-US" w:bidi="ar-SA"/>
      </w:rPr>
    </w:lvl>
    <w:lvl w:ilvl="4" w:tplc="02BEA4DE">
      <w:numFmt w:val="bullet"/>
      <w:lvlText w:val="•"/>
      <w:lvlJc w:val="left"/>
      <w:pPr>
        <w:ind w:left="4820" w:hanging="325"/>
      </w:pPr>
      <w:rPr>
        <w:rFonts w:hint="default"/>
        <w:lang w:val="en-US" w:eastAsia="en-US" w:bidi="ar-SA"/>
      </w:rPr>
    </w:lvl>
    <w:lvl w:ilvl="5" w:tplc="5302EE30">
      <w:numFmt w:val="bullet"/>
      <w:lvlText w:val="•"/>
      <w:lvlJc w:val="left"/>
      <w:pPr>
        <w:ind w:left="5750" w:hanging="325"/>
      </w:pPr>
      <w:rPr>
        <w:rFonts w:hint="default"/>
        <w:lang w:val="en-US" w:eastAsia="en-US" w:bidi="ar-SA"/>
      </w:rPr>
    </w:lvl>
    <w:lvl w:ilvl="6" w:tplc="3B6AE122">
      <w:numFmt w:val="bullet"/>
      <w:lvlText w:val="•"/>
      <w:lvlJc w:val="left"/>
      <w:pPr>
        <w:ind w:left="6680" w:hanging="325"/>
      </w:pPr>
      <w:rPr>
        <w:rFonts w:hint="default"/>
        <w:lang w:val="en-US" w:eastAsia="en-US" w:bidi="ar-SA"/>
      </w:rPr>
    </w:lvl>
    <w:lvl w:ilvl="7" w:tplc="6E60D866">
      <w:numFmt w:val="bullet"/>
      <w:lvlText w:val="•"/>
      <w:lvlJc w:val="left"/>
      <w:pPr>
        <w:ind w:left="7610" w:hanging="325"/>
      </w:pPr>
      <w:rPr>
        <w:rFonts w:hint="default"/>
        <w:lang w:val="en-US" w:eastAsia="en-US" w:bidi="ar-SA"/>
      </w:rPr>
    </w:lvl>
    <w:lvl w:ilvl="8" w:tplc="7FF8D9F8">
      <w:numFmt w:val="bullet"/>
      <w:lvlText w:val="•"/>
      <w:lvlJc w:val="left"/>
      <w:pPr>
        <w:ind w:left="8540" w:hanging="325"/>
      </w:pPr>
      <w:rPr>
        <w:rFonts w:hint="default"/>
        <w:lang w:val="en-US" w:eastAsia="en-US" w:bidi="ar-SA"/>
      </w:rPr>
    </w:lvl>
  </w:abstractNum>
  <w:abstractNum w:abstractNumId="22" w15:restartNumberingAfterBreak="0">
    <w:nsid w:val="707B7404"/>
    <w:multiLevelType w:val="hybridMultilevel"/>
    <w:tmpl w:val="12E89C38"/>
    <w:lvl w:ilvl="0" w:tplc="89EC98C0">
      <w:start w:val="1"/>
      <w:numFmt w:val="decimal"/>
      <w:lvlText w:val="%1."/>
      <w:lvlJc w:val="left"/>
      <w:pPr>
        <w:ind w:left="2056"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8A6CC486">
      <w:numFmt w:val="bullet"/>
      <w:lvlText w:val="•"/>
      <w:lvlJc w:val="left"/>
      <w:pPr>
        <w:ind w:left="2894" w:hanging="240"/>
      </w:pPr>
      <w:rPr>
        <w:rFonts w:hint="default"/>
        <w:lang w:val="en-US" w:eastAsia="en-US" w:bidi="ar-SA"/>
      </w:rPr>
    </w:lvl>
    <w:lvl w:ilvl="2" w:tplc="FA145B48">
      <w:numFmt w:val="bullet"/>
      <w:lvlText w:val="•"/>
      <w:lvlJc w:val="left"/>
      <w:pPr>
        <w:ind w:left="3728" w:hanging="240"/>
      </w:pPr>
      <w:rPr>
        <w:rFonts w:hint="default"/>
        <w:lang w:val="en-US" w:eastAsia="en-US" w:bidi="ar-SA"/>
      </w:rPr>
    </w:lvl>
    <w:lvl w:ilvl="3" w:tplc="57863800">
      <w:numFmt w:val="bullet"/>
      <w:lvlText w:val="•"/>
      <w:lvlJc w:val="left"/>
      <w:pPr>
        <w:ind w:left="4562" w:hanging="240"/>
      </w:pPr>
      <w:rPr>
        <w:rFonts w:hint="default"/>
        <w:lang w:val="en-US" w:eastAsia="en-US" w:bidi="ar-SA"/>
      </w:rPr>
    </w:lvl>
    <w:lvl w:ilvl="4" w:tplc="CBFAB66C">
      <w:numFmt w:val="bullet"/>
      <w:lvlText w:val="•"/>
      <w:lvlJc w:val="left"/>
      <w:pPr>
        <w:ind w:left="5396" w:hanging="240"/>
      </w:pPr>
      <w:rPr>
        <w:rFonts w:hint="default"/>
        <w:lang w:val="en-US" w:eastAsia="en-US" w:bidi="ar-SA"/>
      </w:rPr>
    </w:lvl>
    <w:lvl w:ilvl="5" w:tplc="E75E8F2E">
      <w:numFmt w:val="bullet"/>
      <w:lvlText w:val="•"/>
      <w:lvlJc w:val="left"/>
      <w:pPr>
        <w:ind w:left="6230" w:hanging="240"/>
      </w:pPr>
      <w:rPr>
        <w:rFonts w:hint="default"/>
        <w:lang w:val="en-US" w:eastAsia="en-US" w:bidi="ar-SA"/>
      </w:rPr>
    </w:lvl>
    <w:lvl w:ilvl="6" w:tplc="59D22602">
      <w:numFmt w:val="bullet"/>
      <w:lvlText w:val="•"/>
      <w:lvlJc w:val="left"/>
      <w:pPr>
        <w:ind w:left="7064" w:hanging="240"/>
      </w:pPr>
      <w:rPr>
        <w:rFonts w:hint="default"/>
        <w:lang w:val="en-US" w:eastAsia="en-US" w:bidi="ar-SA"/>
      </w:rPr>
    </w:lvl>
    <w:lvl w:ilvl="7" w:tplc="A72E0BA0">
      <w:numFmt w:val="bullet"/>
      <w:lvlText w:val="•"/>
      <w:lvlJc w:val="left"/>
      <w:pPr>
        <w:ind w:left="7898" w:hanging="240"/>
      </w:pPr>
      <w:rPr>
        <w:rFonts w:hint="default"/>
        <w:lang w:val="en-US" w:eastAsia="en-US" w:bidi="ar-SA"/>
      </w:rPr>
    </w:lvl>
    <w:lvl w:ilvl="8" w:tplc="71AC2FDC">
      <w:numFmt w:val="bullet"/>
      <w:lvlText w:val="•"/>
      <w:lvlJc w:val="left"/>
      <w:pPr>
        <w:ind w:left="8732" w:hanging="240"/>
      </w:pPr>
      <w:rPr>
        <w:rFonts w:hint="default"/>
        <w:lang w:val="en-US" w:eastAsia="en-US" w:bidi="ar-SA"/>
      </w:rPr>
    </w:lvl>
  </w:abstractNum>
  <w:abstractNum w:abstractNumId="23" w15:restartNumberingAfterBreak="0">
    <w:nsid w:val="740C47F2"/>
    <w:multiLevelType w:val="hybridMultilevel"/>
    <w:tmpl w:val="6E40FF68"/>
    <w:lvl w:ilvl="0" w:tplc="7FD81D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475015F"/>
    <w:multiLevelType w:val="hybridMultilevel"/>
    <w:tmpl w:val="8C147A7A"/>
    <w:lvl w:ilvl="0" w:tplc="01EE4760">
      <w:start w:val="1"/>
      <w:numFmt w:val="lowerLetter"/>
      <w:lvlText w:val="(%1)"/>
      <w:lvlJc w:val="left"/>
      <w:pPr>
        <w:ind w:left="1421" w:hanging="325"/>
      </w:pPr>
      <w:rPr>
        <w:rFonts w:ascii="Times New Roman" w:eastAsia="Times New Roman" w:hAnsi="Times New Roman" w:cs="Times New Roman" w:hint="default"/>
        <w:b w:val="0"/>
        <w:bCs w:val="0"/>
        <w:i w:val="0"/>
        <w:iCs w:val="0"/>
        <w:spacing w:val="-2"/>
        <w:w w:val="100"/>
        <w:sz w:val="24"/>
        <w:szCs w:val="24"/>
        <w:lang w:val="en-US" w:eastAsia="en-US" w:bidi="ar-SA"/>
      </w:rPr>
    </w:lvl>
    <w:lvl w:ilvl="1" w:tplc="A7D8B190">
      <w:numFmt w:val="bullet"/>
      <w:lvlText w:val="•"/>
      <w:lvlJc w:val="left"/>
      <w:pPr>
        <w:ind w:left="2318" w:hanging="325"/>
      </w:pPr>
      <w:rPr>
        <w:rFonts w:hint="default"/>
        <w:lang w:val="en-US" w:eastAsia="en-US" w:bidi="ar-SA"/>
      </w:rPr>
    </w:lvl>
    <w:lvl w:ilvl="2" w:tplc="7716F896">
      <w:numFmt w:val="bullet"/>
      <w:lvlText w:val="•"/>
      <w:lvlJc w:val="left"/>
      <w:pPr>
        <w:ind w:left="3216" w:hanging="325"/>
      </w:pPr>
      <w:rPr>
        <w:rFonts w:hint="default"/>
        <w:lang w:val="en-US" w:eastAsia="en-US" w:bidi="ar-SA"/>
      </w:rPr>
    </w:lvl>
    <w:lvl w:ilvl="3" w:tplc="57585CEA">
      <w:numFmt w:val="bullet"/>
      <w:lvlText w:val="•"/>
      <w:lvlJc w:val="left"/>
      <w:pPr>
        <w:ind w:left="4114" w:hanging="325"/>
      </w:pPr>
      <w:rPr>
        <w:rFonts w:hint="default"/>
        <w:lang w:val="en-US" w:eastAsia="en-US" w:bidi="ar-SA"/>
      </w:rPr>
    </w:lvl>
    <w:lvl w:ilvl="4" w:tplc="028AA028">
      <w:numFmt w:val="bullet"/>
      <w:lvlText w:val="•"/>
      <w:lvlJc w:val="left"/>
      <w:pPr>
        <w:ind w:left="5012" w:hanging="325"/>
      </w:pPr>
      <w:rPr>
        <w:rFonts w:hint="default"/>
        <w:lang w:val="en-US" w:eastAsia="en-US" w:bidi="ar-SA"/>
      </w:rPr>
    </w:lvl>
    <w:lvl w:ilvl="5" w:tplc="A15CCC74">
      <w:numFmt w:val="bullet"/>
      <w:lvlText w:val="•"/>
      <w:lvlJc w:val="left"/>
      <w:pPr>
        <w:ind w:left="5910" w:hanging="325"/>
      </w:pPr>
      <w:rPr>
        <w:rFonts w:hint="default"/>
        <w:lang w:val="en-US" w:eastAsia="en-US" w:bidi="ar-SA"/>
      </w:rPr>
    </w:lvl>
    <w:lvl w:ilvl="6" w:tplc="12F46006">
      <w:numFmt w:val="bullet"/>
      <w:lvlText w:val="•"/>
      <w:lvlJc w:val="left"/>
      <w:pPr>
        <w:ind w:left="6808" w:hanging="325"/>
      </w:pPr>
      <w:rPr>
        <w:rFonts w:hint="default"/>
        <w:lang w:val="en-US" w:eastAsia="en-US" w:bidi="ar-SA"/>
      </w:rPr>
    </w:lvl>
    <w:lvl w:ilvl="7" w:tplc="24C631E0">
      <w:numFmt w:val="bullet"/>
      <w:lvlText w:val="•"/>
      <w:lvlJc w:val="left"/>
      <w:pPr>
        <w:ind w:left="7706" w:hanging="325"/>
      </w:pPr>
      <w:rPr>
        <w:rFonts w:hint="default"/>
        <w:lang w:val="en-US" w:eastAsia="en-US" w:bidi="ar-SA"/>
      </w:rPr>
    </w:lvl>
    <w:lvl w:ilvl="8" w:tplc="C8DC30F4">
      <w:numFmt w:val="bullet"/>
      <w:lvlText w:val="•"/>
      <w:lvlJc w:val="left"/>
      <w:pPr>
        <w:ind w:left="8604" w:hanging="325"/>
      </w:pPr>
      <w:rPr>
        <w:rFonts w:hint="default"/>
        <w:lang w:val="en-US" w:eastAsia="en-US" w:bidi="ar-SA"/>
      </w:rPr>
    </w:lvl>
  </w:abstractNum>
  <w:abstractNum w:abstractNumId="25" w15:restartNumberingAfterBreak="0">
    <w:nsid w:val="797D1290"/>
    <w:multiLevelType w:val="hybridMultilevel"/>
    <w:tmpl w:val="89449848"/>
    <w:lvl w:ilvl="0" w:tplc="6C206DC0">
      <w:start w:val="1"/>
      <w:numFmt w:val="lowerLetter"/>
      <w:lvlText w:val="(%1)"/>
      <w:lvlJc w:val="left"/>
      <w:pPr>
        <w:ind w:left="1421" w:hanging="325"/>
      </w:pPr>
      <w:rPr>
        <w:rFonts w:ascii="Times New Roman" w:eastAsia="Times New Roman" w:hAnsi="Times New Roman" w:cs="Times New Roman" w:hint="default"/>
        <w:b w:val="0"/>
        <w:bCs w:val="0"/>
        <w:i w:val="0"/>
        <w:iCs w:val="0"/>
        <w:spacing w:val="-2"/>
        <w:w w:val="100"/>
        <w:sz w:val="24"/>
        <w:szCs w:val="24"/>
        <w:lang w:val="en-US" w:eastAsia="en-US" w:bidi="ar-SA"/>
      </w:rPr>
    </w:lvl>
    <w:lvl w:ilvl="1" w:tplc="0038DDE6">
      <w:start w:val="1"/>
      <w:numFmt w:val="decimal"/>
      <w:lvlText w:val="%2."/>
      <w:lvlJc w:val="left"/>
      <w:pPr>
        <w:ind w:left="2056"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2" w:tplc="55EC8FC6">
      <w:numFmt w:val="bullet"/>
      <w:lvlText w:val="•"/>
      <w:lvlJc w:val="left"/>
      <w:pPr>
        <w:ind w:left="2986" w:hanging="240"/>
      </w:pPr>
      <w:rPr>
        <w:rFonts w:hint="default"/>
        <w:lang w:val="en-US" w:eastAsia="en-US" w:bidi="ar-SA"/>
      </w:rPr>
    </w:lvl>
    <w:lvl w:ilvl="3" w:tplc="4A22568E">
      <w:numFmt w:val="bullet"/>
      <w:lvlText w:val="•"/>
      <w:lvlJc w:val="left"/>
      <w:pPr>
        <w:ind w:left="3913" w:hanging="240"/>
      </w:pPr>
      <w:rPr>
        <w:rFonts w:hint="default"/>
        <w:lang w:val="en-US" w:eastAsia="en-US" w:bidi="ar-SA"/>
      </w:rPr>
    </w:lvl>
    <w:lvl w:ilvl="4" w:tplc="16BECAAE">
      <w:numFmt w:val="bullet"/>
      <w:lvlText w:val="•"/>
      <w:lvlJc w:val="left"/>
      <w:pPr>
        <w:ind w:left="4840" w:hanging="240"/>
      </w:pPr>
      <w:rPr>
        <w:rFonts w:hint="default"/>
        <w:lang w:val="en-US" w:eastAsia="en-US" w:bidi="ar-SA"/>
      </w:rPr>
    </w:lvl>
    <w:lvl w:ilvl="5" w:tplc="25DE1ED0">
      <w:numFmt w:val="bullet"/>
      <w:lvlText w:val="•"/>
      <w:lvlJc w:val="left"/>
      <w:pPr>
        <w:ind w:left="5766" w:hanging="240"/>
      </w:pPr>
      <w:rPr>
        <w:rFonts w:hint="default"/>
        <w:lang w:val="en-US" w:eastAsia="en-US" w:bidi="ar-SA"/>
      </w:rPr>
    </w:lvl>
    <w:lvl w:ilvl="6" w:tplc="7992765E">
      <w:numFmt w:val="bullet"/>
      <w:lvlText w:val="•"/>
      <w:lvlJc w:val="left"/>
      <w:pPr>
        <w:ind w:left="6693" w:hanging="240"/>
      </w:pPr>
      <w:rPr>
        <w:rFonts w:hint="default"/>
        <w:lang w:val="en-US" w:eastAsia="en-US" w:bidi="ar-SA"/>
      </w:rPr>
    </w:lvl>
    <w:lvl w:ilvl="7" w:tplc="858CCAE4">
      <w:numFmt w:val="bullet"/>
      <w:lvlText w:val="•"/>
      <w:lvlJc w:val="left"/>
      <w:pPr>
        <w:ind w:left="7620" w:hanging="240"/>
      </w:pPr>
      <w:rPr>
        <w:rFonts w:hint="default"/>
        <w:lang w:val="en-US" w:eastAsia="en-US" w:bidi="ar-SA"/>
      </w:rPr>
    </w:lvl>
    <w:lvl w:ilvl="8" w:tplc="2BB89526">
      <w:numFmt w:val="bullet"/>
      <w:lvlText w:val="•"/>
      <w:lvlJc w:val="left"/>
      <w:pPr>
        <w:ind w:left="8546" w:hanging="240"/>
      </w:pPr>
      <w:rPr>
        <w:rFonts w:hint="default"/>
        <w:lang w:val="en-US" w:eastAsia="en-US" w:bidi="ar-SA"/>
      </w:rPr>
    </w:lvl>
  </w:abstractNum>
  <w:abstractNum w:abstractNumId="26" w15:restartNumberingAfterBreak="0">
    <w:nsid w:val="7BAD677B"/>
    <w:multiLevelType w:val="hybridMultilevel"/>
    <w:tmpl w:val="5EA6648E"/>
    <w:lvl w:ilvl="0" w:tplc="0BAE5ED0">
      <w:start w:val="1"/>
      <w:numFmt w:val="lowerLetter"/>
      <w:lvlText w:val="(%1)"/>
      <w:lvlJc w:val="left"/>
      <w:pPr>
        <w:ind w:left="1096" w:hanging="325"/>
      </w:pPr>
      <w:rPr>
        <w:rFonts w:ascii="Times New Roman" w:eastAsia="Times New Roman" w:hAnsi="Times New Roman" w:cs="Times New Roman" w:hint="default"/>
        <w:b w:val="0"/>
        <w:bCs w:val="0"/>
        <w:i w:val="0"/>
        <w:iCs w:val="0"/>
        <w:spacing w:val="-2"/>
        <w:w w:val="100"/>
        <w:sz w:val="24"/>
        <w:szCs w:val="24"/>
        <w:lang w:val="en-US" w:eastAsia="en-US" w:bidi="ar-SA"/>
      </w:rPr>
    </w:lvl>
    <w:lvl w:ilvl="1" w:tplc="D7B4C2FE">
      <w:start w:val="1"/>
      <w:numFmt w:val="decimal"/>
      <w:lvlText w:val="%2."/>
      <w:lvlJc w:val="left"/>
      <w:pPr>
        <w:ind w:left="1816"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2" w:tplc="000E8CD4">
      <w:numFmt w:val="bullet"/>
      <w:lvlText w:val="•"/>
      <w:lvlJc w:val="left"/>
      <w:pPr>
        <w:ind w:left="2773" w:hanging="240"/>
      </w:pPr>
      <w:rPr>
        <w:rFonts w:hint="default"/>
        <w:lang w:val="en-US" w:eastAsia="en-US" w:bidi="ar-SA"/>
      </w:rPr>
    </w:lvl>
    <w:lvl w:ilvl="3" w:tplc="2E7234F0">
      <w:numFmt w:val="bullet"/>
      <w:lvlText w:val="•"/>
      <w:lvlJc w:val="left"/>
      <w:pPr>
        <w:ind w:left="3726" w:hanging="240"/>
      </w:pPr>
      <w:rPr>
        <w:rFonts w:hint="default"/>
        <w:lang w:val="en-US" w:eastAsia="en-US" w:bidi="ar-SA"/>
      </w:rPr>
    </w:lvl>
    <w:lvl w:ilvl="4" w:tplc="3E10803A">
      <w:numFmt w:val="bullet"/>
      <w:lvlText w:val="•"/>
      <w:lvlJc w:val="left"/>
      <w:pPr>
        <w:ind w:left="4680" w:hanging="240"/>
      </w:pPr>
      <w:rPr>
        <w:rFonts w:hint="default"/>
        <w:lang w:val="en-US" w:eastAsia="en-US" w:bidi="ar-SA"/>
      </w:rPr>
    </w:lvl>
    <w:lvl w:ilvl="5" w:tplc="B8A41020">
      <w:numFmt w:val="bullet"/>
      <w:lvlText w:val="•"/>
      <w:lvlJc w:val="left"/>
      <w:pPr>
        <w:ind w:left="5633" w:hanging="240"/>
      </w:pPr>
      <w:rPr>
        <w:rFonts w:hint="default"/>
        <w:lang w:val="en-US" w:eastAsia="en-US" w:bidi="ar-SA"/>
      </w:rPr>
    </w:lvl>
    <w:lvl w:ilvl="6" w:tplc="F42E10AA">
      <w:numFmt w:val="bullet"/>
      <w:lvlText w:val="•"/>
      <w:lvlJc w:val="left"/>
      <w:pPr>
        <w:ind w:left="6586" w:hanging="240"/>
      </w:pPr>
      <w:rPr>
        <w:rFonts w:hint="default"/>
        <w:lang w:val="en-US" w:eastAsia="en-US" w:bidi="ar-SA"/>
      </w:rPr>
    </w:lvl>
    <w:lvl w:ilvl="7" w:tplc="C388CB86">
      <w:numFmt w:val="bullet"/>
      <w:lvlText w:val="•"/>
      <w:lvlJc w:val="left"/>
      <w:pPr>
        <w:ind w:left="7540" w:hanging="240"/>
      </w:pPr>
      <w:rPr>
        <w:rFonts w:hint="default"/>
        <w:lang w:val="en-US" w:eastAsia="en-US" w:bidi="ar-SA"/>
      </w:rPr>
    </w:lvl>
    <w:lvl w:ilvl="8" w:tplc="78F0EE7C">
      <w:numFmt w:val="bullet"/>
      <w:lvlText w:val="•"/>
      <w:lvlJc w:val="left"/>
      <w:pPr>
        <w:ind w:left="8493" w:hanging="240"/>
      </w:pPr>
      <w:rPr>
        <w:rFonts w:hint="default"/>
        <w:lang w:val="en-US" w:eastAsia="en-US" w:bidi="ar-SA"/>
      </w:rPr>
    </w:lvl>
  </w:abstractNum>
  <w:num w:numId="1" w16cid:durableId="1088623147">
    <w:abstractNumId w:val="18"/>
  </w:num>
  <w:num w:numId="2" w16cid:durableId="556673391">
    <w:abstractNumId w:val="18"/>
  </w:num>
  <w:num w:numId="3" w16cid:durableId="680547811">
    <w:abstractNumId w:val="16"/>
  </w:num>
  <w:num w:numId="4" w16cid:durableId="858666981">
    <w:abstractNumId w:val="15"/>
  </w:num>
  <w:num w:numId="5" w16cid:durableId="1178038180">
    <w:abstractNumId w:val="0"/>
  </w:num>
  <w:num w:numId="6" w16cid:durableId="2092651142">
    <w:abstractNumId w:val="26"/>
  </w:num>
  <w:num w:numId="7" w16cid:durableId="635791661">
    <w:abstractNumId w:val="20"/>
  </w:num>
  <w:num w:numId="8" w16cid:durableId="599217972">
    <w:abstractNumId w:val="8"/>
  </w:num>
  <w:num w:numId="9" w16cid:durableId="543181686">
    <w:abstractNumId w:val="24"/>
  </w:num>
  <w:num w:numId="10" w16cid:durableId="1241721253">
    <w:abstractNumId w:val="2"/>
  </w:num>
  <w:num w:numId="11" w16cid:durableId="637952223">
    <w:abstractNumId w:val="14"/>
  </w:num>
  <w:num w:numId="12" w16cid:durableId="612514781">
    <w:abstractNumId w:val="21"/>
  </w:num>
  <w:num w:numId="13" w16cid:durableId="2146778742">
    <w:abstractNumId w:val="6"/>
  </w:num>
  <w:num w:numId="14" w16cid:durableId="678123826">
    <w:abstractNumId w:val="7"/>
  </w:num>
  <w:num w:numId="15" w16cid:durableId="310403684">
    <w:abstractNumId w:val="11"/>
  </w:num>
  <w:num w:numId="16" w16cid:durableId="1717270964">
    <w:abstractNumId w:val="10"/>
  </w:num>
  <w:num w:numId="17" w16cid:durableId="189493234">
    <w:abstractNumId w:val="22"/>
  </w:num>
  <w:num w:numId="18" w16cid:durableId="1693534113">
    <w:abstractNumId w:val="9"/>
  </w:num>
  <w:num w:numId="19" w16cid:durableId="1030103686">
    <w:abstractNumId w:val="4"/>
  </w:num>
  <w:num w:numId="20" w16cid:durableId="708378738">
    <w:abstractNumId w:val="25"/>
  </w:num>
  <w:num w:numId="21" w16cid:durableId="641272015">
    <w:abstractNumId w:val="5"/>
  </w:num>
  <w:num w:numId="22" w16cid:durableId="1647275692">
    <w:abstractNumId w:val="19"/>
  </w:num>
  <w:num w:numId="23" w16cid:durableId="69893156">
    <w:abstractNumId w:val="17"/>
  </w:num>
  <w:num w:numId="24" w16cid:durableId="608506488">
    <w:abstractNumId w:val="12"/>
  </w:num>
  <w:num w:numId="25" w16cid:durableId="1448307659">
    <w:abstractNumId w:val="3"/>
  </w:num>
  <w:num w:numId="26" w16cid:durableId="1379159960">
    <w:abstractNumId w:val="23"/>
  </w:num>
  <w:num w:numId="27" w16cid:durableId="165873411">
    <w:abstractNumId w:val="13"/>
  </w:num>
  <w:num w:numId="28" w16cid:durableId="330372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30393"/>
    <w:rsid w:val="000337A4"/>
    <w:rsid w:val="00051522"/>
    <w:rsid w:val="000573A9"/>
    <w:rsid w:val="000618DE"/>
    <w:rsid w:val="00085D22"/>
    <w:rsid w:val="000B228E"/>
    <w:rsid w:val="000B3E56"/>
    <w:rsid w:val="000C5C77"/>
    <w:rsid w:val="000E3912"/>
    <w:rsid w:val="000F11BC"/>
    <w:rsid w:val="000F53A0"/>
    <w:rsid w:val="0010070F"/>
    <w:rsid w:val="00137F8D"/>
    <w:rsid w:val="0015112E"/>
    <w:rsid w:val="001552E7"/>
    <w:rsid w:val="001566B4"/>
    <w:rsid w:val="00157DE1"/>
    <w:rsid w:val="00173D10"/>
    <w:rsid w:val="001963A2"/>
    <w:rsid w:val="001A66B7"/>
    <w:rsid w:val="001C279E"/>
    <w:rsid w:val="001C50B4"/>
    <w:rsid w:val="001D459E"/>
    <w:rsid w:val="00242382"/>
    <w:rsid w:val="002533B9"/>
    <w:rsid w:val="00261B93"/>
    <w:rsid w:val="0027011C"/>
    <w:rsid w:val="00274200"/>
    <w:rsid w:val="00275740"/>
    <w:rsid w:val="002759F0"/>
    <w:rsid w:val="0028790B"/>
    <w:rsid w:val="002A0269"/>
    <w:rsid w:val="002E6608"/>
    <w:rsid w:val="002E6711"/>
    <w:rsid w:val="002E77B6"/>
    <w:rsid w:val="002F045D"/>
    <w:rsid w:val="00303684"/>
    <w:rsid w:val="00307447"/>
    <w:rsid w:val="00307E7A"/>
    <w:rsid w:val="003143F5"/>
    <w:rsid w:val="00314854"/>
    <w:rsid w:val="00330704"/>
    <w:rsid w:val="003450D5"/>
    <w:rsid w:val="00383A06"/>
    <w:rsid w:val="00392623"/>
    <w:rsid w:val="00394191"/>
    <w:rsid w:val="003C4223"/>
    <w:rsid w:val="003C51CD"/>
    <w:rsid w:val="003D33E4"/>
    <w:rsid w:val="003E1F60"/>
    <w:rsid w:val="00421680"/>
    <w:rsid w:val="004368E0"/>
    <w:rsid w:val="004C13DD"/>
    <w:rsid w:val="004C4369"/>
    <w:rsid w:val="004E081C"/>
    <w:rsid w:val="004E3441"/>
    <w:rsid w:val="00500579"/>
    <w:rsid w:val="005160E0"/>
    <w:rsid w:val="00527587"/>
    <w:rsid w:val="0053419E"/>
    <w:rsid w:val="005925AF"/>
    <w:rsid w:val="005A3DAE"/>
    <w:rsid w:val="005A5366"/>
    <w:rsid w:val="00620467"/>
    <w:rsid w:val="006369EB"/>
    <w:rsid w:val="00637E73"/>
    <w:rsid w:val="00650542"/>
    <w:rsid w:val="006548CC"/>
    <w:rsid w:val="00675EA4"/>
    <w:rsid w:val="006806C2"/>
    <w:rsid w:val="006865E9"/>
    <w:rsid w:val="006904D1"/>
    <w:rsid w:val="00691F3E"/>
    <w:rsid w:val="00694BFB"/>
    <w:rsid w:val="006A106B"/>
    <w:rsid w:val="006A498B"/>
    <w:rsid w:val="006C523D"/>
    <w:rsid w:val="006D4036"/>
    <w:rsid w:val="006E1C7F"/>
    <w:rsid w:val="006E2002"/>
    <w:rsid w:val="00753DBB"/>
    <w:rsid w:val="007834B4"/>
    <w:rsid w:val="00786C9C"/>
    <w:rsid w:val="007A5259"/>
    <w:rsid w:val="007A7081"/>
    <w:rsid w:val="007B4960"/>
    <w:rsid w:val="007C306C"/>
    <w:rsid w:val="007C6E33"/>
    <w:rsid w:val="007D339A"/>
    <w:rsid w:val="007F018B"/>
    <w:rsid w:val="007F1CF5"/>
    <w:rsid w:val="00834EDE"/>
    <w:rsid w:val="008736AA"/>
    <w:rsid w:val="008D0D02"/>
    <w:rsid w:val="008D1938"/>
    <w:rsid w:val="008D275D"/>
    <w:rsid w:val="008E78B5"/>
    <w:rsid w:val="008F01C7"/>
    <w:rsid w:val="00927E51"/>
    <w:rsid w:val="0094168D"/>
    <w:rsid w:val="009545B1"/>
    <w:rsid w:val="00961017"/>
    <w:rsid w:val="00980327"/>
    <w:rsid w:val="00986478"/>
    <w:rsid w:val="009A56A0"/>
    <w:rsid w:val="009B0D80"/>
    <w:rsid w:val="009B5557"/>
    <w:rsid w:val="009C6DD3"/>
    <w:rsid w:val="009D2EAF"/>
    <w:rsid w:val="009F1067"/>
    <w:rsid w:val="00A02FB7"/>
    <w:rsid w:val="00A31E01"/>
    <w:rsid w:val="00A414BC"/>
    <w:rsid w:val="00A527AD"/>
    <w:rsid w:val="00A718CF"/>
    <w:rsid w:val="00AA5552"/>
    <w:rsid w:val="00AD6461"/>
    <w:rsid w:val="00AE48A0"/>
    <w:rsid w:val="00AE61BE"/>
    <w:rsid w:val="00AF5FC5"/>
    <w:rsid w:val="00AF63CB"/>
    <w:rsid w:val="00B16F25"/>
    <w:rsid w:val="00B24422"/>
    <w:rsid w:val="00B565DC"/>
    <w:rsid w:val="00B6656D"/>
    <w:rsid w:val="00B66B81"/>
    <w:rsid w:val="00B80C20"/>
    <w:rsid w:val="00B844FE"/>
    <w:rsid w:val="00B86B4F"/>
    <w:rsid w:val="00B90708"/>
    <w:rsid w:val="00BA1F84"/>
    <w:rsid w:val="00BB3DFE"/>
    <w:rsid w:val="00BC562B"/>
    <w:rsid w:val="00C06E77"/>
    <w:rsid w:val="00C30E8B"/>
    <w:rsid w:val="00C33014"/>
    <w:rsid w:val="00C33434"/>
    <w:rsid w:val="00C34869"/>
    <w:rsid w:val="00C42EB6"/>
    <w:rsid w:val="00C46E8B"/>
    <w:rsid w:val="00C85096"/>
    <w:rsid w:val="00C979E8"/>
    <w:rsid w:val="00CB1ADC"/>
    <w:rsid w:val="00CB20EF"/>
    <w:rsid w:val="00CC1F3B"/>
    <w:rsid w:val="00CD12CB"/>
    <w:rsid w:val="00CD36CF"/>
    <w:rsid w:val="00CD4CD5"/>
    <w:rsid w:val="00CE1238"/>
    <w:rsid w:val="00CE43E7"/>
    <w:rsid w:val="00CF1DCA"/>
    <w:rsid w:val="00D22A1A"/>
    <w:rsid w:val="00D52C83"/>
    <w:rsid w:val="00D579FC"/>
    <w:rsid w:val="00D608BB"/>
    <w:rsid w:val="00D81C16"/>
    <w:rsid w:val="00DB01B5"/>
    <w:rsid w:val="00DD0534"/>
    <w:rsid w:val="00DE526B"/>
    <w:rsid w:val="00DF199D"/>
    <w:rsid w:val="00E01542"/>
    <w:rsid w:val="00E06ADB"/>
    <w:rsid w:val="00E2204F"/>
    <w:rsid w:val="00E365F1"/>
    <w:rsid w:val="00E6154F"/>
    <w:rsid w:val="00E62F48"/>
    <w:rsid w:val="00E66C82"/>
    <w:rsid w:val="00E761F8"/>
    <w:rsid w:val="00E769EA"/>
    <w:rsid w:val="00E831B3"/>
    <w:rsid w:val="00E860BA"/>
    <w:rsid w:val="00E91992"/>
    <w:rsid w:val="00E95FBC"/>
    <w:rsid w:val="00EA3874"/>
    <w:rsid w:val="00EB0265"/>
    <w:rsid w:val="00EE70CB"/>
    <w:rsid w:val="00F20358"/>
    <w:rsid w:val="00F24F65"/>
    <w:rsid w:val="00F41CA2"/>
    <w:rsid w:val="00F443C0"/>
    <w:rsid w:val="00F62EFB"/>
    <w:rsid w:val="00F743C8"/>
    <w:rsid w:val="00F82A3F"/>
    <w:rsid w:val="00F939A4"/>
    <w:rsid w:val="00F96478"/>
    <w:rsid w:val="00F975E0"/>
    <w:rsid w:val="00FA490C"/>
    <w:rsid w:val="00FA6275"/>
    <w:rsid w:val="00FA7B09"/>
    <w:rsid w:val="00FD27E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7EA824F0"/>
  <w15:chartTrackingRefBased/>
  <w15:docId w15:val="{ED586D90-31FD-4A64-872E-1E02052EE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904D1"/>
  </w:style>
  <w:style w:type="paragraph" w:styleId="Heading4">
    <w:name w:val="heading 4"/>
    <w:basedOn w:val="Normal"/>
    <w:link w:val="Heading4Char"/>
    <w:uiPriority w:val="9"/>
    <w:qFormat/>
    <w:locked/>
    <w:rsid w:val="008F01C7"/>
    <w:pPr>
      <w:spacing w:before="100" w:beforeAutospacing="1" w:after="100" w:afterAutospacing="1" w:line="240" w:lineRule="auto"/>
      <w:outlineLvl w:val="3"/>
    </w:pPr>
    <w:rPr>
      <w:rFonts w:ascii="Times New Roman" w:eastAsia="Times New Roman" w:hAnsi="Times New Roman" w:cs="Times New Roman"/>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6904D1"/>
    <w:pPr>
      <w:spacing w:line="240" w:lineRule="auto"/>
    </w:pPr>
  </w:style>
  <w:style w:type="paragraph" w:customStyle="1" w:styleId="SectionHeadingOld">
    <w:name w:val="Section Heading Old"/>
    <w:next w:val="SectionBodyOld"/>
    <w:link w:val="SectionHeadingOldChar"/>
    <w:rsid w:val="006904D1"/>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6904D1"/>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6904D1"/>
    <w:rPr>
      <w:rFonts w:eastAsia="Calibri"/>
      <w:b/>
      <w:color w:val="000000"/>
    </w:rPr>
  </w:style>
  <w:style w:type="paragraph" w:customStyle="1" w:styleId="ChapterHeadingOld">
    <w:name w:val="Chapter Heading Old"/>
    <w:next w:val="ArticleHeadingOld"/>
    <w:link w:val="ChapterHeadingOldChar"/>
    <w:rsid w:val="006904D1"/>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6904D1"/>
    <w:rPr>
      <w:rFonts w:eastAsia="Calibri"/>
      <w:b/>
      <w:caps/>
      <w:color w:val="000000"/>
      <w:sz w:val="24"/>
    </w:rPr>
  </w:style>
  <w:style w:type="paragraph" w:customStyle="1" w:styleId="BillNumberOld">
    <w:name w:val="Bill Number Old"/>
    <w:next w:val="SponsorsOld"/>
    <w:link w:val="BillNumberOldChar"/>
    <w:autoRedefine/>
    <w:rsid w:val="006904D1"/>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6904D1"/>
    <w:rPr>
      <w:rFonts w:eastAsia="Calibri"/>
      <w:b/>
      <w:caps/>
      <w:color w:val="000000"/>
      <w:sz w:val="28"/>
    </w:rPr>
  </w:style>
  <w:style w:type="paragraph" w:customStyle="1" w:styleId="SponsorsOld">
    <w:name w:val="Sponsors Old"/>
    <w:next w:val="ReferencesOld"/>
    <w:link w:val="SponsorsOldChar"/>
    <w:autoRedefine/>
    <w:rsid w:val="006904D1"/>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6904D1"/>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6904D1"/>
    <w:rPr>
      <w:i/>
      <w:iCs/>
      <w:color w:val="404040" w:themeColor="text1" w:themeTint="BF"/>
    </w:rPr>
  </w:style>
  <w:style w:type="paragraph" w:customStyle="1" w:styleId="NoteOld">
    <w:name w:val="Note Old"/>
    <w:basedOn w:val="NoSpacing"/>
    <w:link w:val="NoteOldChar"/>
    <w:autoRedefine/>
    <w:rsid w:val="006904D1"/>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904D1"/>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6904D1"/>
  </w:style>
  <w:style w:type="character" w:customStyle="1" w:styleId="NoteOldChar">
    <w:name w:val="Note Old Char"/>
    <w:link w:val="NoteOld"/>
    <w:rsid w:val="006904D1"/>
    <w:rPr>
      <w:rFonts w:eastAsia="Calibri"/>
      <w:color w:val="000000"/>
      <w:sz w:val="20"/>
    </w:rPr>
  </w:style>
  <w:style w:type="paragraph" w:customStyle="1" w:styleId="TitleSectionOld">
    <w:name w:val="Title Section Old"/>
    <w:next w:val="EnactingClauseOld"/>
    <w:link w:val="TitleSectionOldChar"/>
    <w:autoRedefine/>
    <w:rsid w:val="006904D1"/>
    <w:pPr>
      <w:pageBreakBefore/>
      <w:ind w:left="720" w:hanging="720"/>
      <w:jc w:val="both"/>
    </w:pPr>
    <w:rPr>
      <w:rFonts w:eastAsia="Calibri"/>
      <w:color w:val="000000"/>
    </w:rPr>
  </w:style>
  <w:style w:type="character" w:customStyle="1" w:styleId="SectionBodyOldChar">
    <w:name w:val="Section Body Old Char"/>
    <w:link w:val="SectionBodyOld"/>
    <w:rsid w:val="006904D1"/>
    <w:rPr>
      <w:rFonts w:eastAsia="Calibri"/>
      <w:color w:val="000000"/>
    </w:rPr>
  </w:style>
  <w:style w:type="paragraph" w:customStyle="1" w:styleId="EnactingSectionOld">
    <w:name w:val="Enacting Section Old"/>
    <w:link w:val="EnactingSectionOldChar"/>
    <w:autoRedefine/>
    <w:rsid w:val="006904D1"/>
    <w:pPr>
      <w:ind w:firstLine="720"/>
      <w:jc w:val="both"/>
    </w:pPr>
    <w:rPr>
      <w:rFonts w:eastAsia="Calibri"/>
      <w:color w:val="000000"/>
    </w:rPr>
  </w:style>
  <w:style w:type="character" w:customStyle="1" w:styleId="TitleSectionOldChar">
    <w:name w:val="Title Section Old Char"/>
    <w:link w:val="TitleSectionOld"/>
    <w:rsid w:val="006904D1"/>
    <w:rPr>
      <w:rFonts w:eastAsia="Calibri"/>
      <w:color w:val="000000"/>
    </w:rPr>
  </w:style>
  <w:style w:type="paragraph" w:customStyle="1" w:styleId="PartHeadingOld">
    <w:name w:val="Part Heading Old"/>
    <w:next w:val="SectionHeadingOld"/>
    <w:link w:val="PartHeadingOldChar"/>
    <w:rsid w:val="006904D1"/>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6904D1"/>
    <w:rPr>
      <w:rFonts w:eastAsia="Calibri"/>
      <w:color w:val="000000"/>
    </w:rPr>
  </w:style>
  <w:style w:type="paragraph" w:styleId="ListParagraph">
    <w:name w:val="List Paragraph"/>
    <w:basedOn w:val="Normal"/>
    <w:uiPriority w:val="1"/>
    <w:qFormat/>
    <w:locked/>
    <w:rsid w:val="006904D1"/>
    <w:pPr>
      <w:ind w:left="720"/>
      <w:contextualSpacing/>
    </w:pPr>
  </w:style>
  <w:style w:type="character" w:customStyle="1" w:styleId="PartHeadingOldChar">
    <w:name w:val="Part Heading Old Char"/>
    <w:link w:val="PartHeadingOld"/>
    <w:rsid w:val="006904D1"/>
    <w:rPr>
      <w:rFonts w:eastAsia="Calibri"/>
      <w:smallCaps/>
      <w:color w:val="000000"/>
      <w:sz w:val="24"/>
    </w:rPr>
  </w:style>
  <w:style w:type="paragraph" w:customStyle="1" w:styleId="TitlePageOriginOld">
    <w:name w:val="Title Page: Origin Old"/>
    <w:next w:val="TitlePageSessionOld"/>
    <w:link w:val="TitlePageOriginOldChar"/>
    <w:autoRedefine/>
    <w:rsid w:val="006904D1"/>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6904D1"/>
    <w:rPr>
      <w:rFonts w:eastAsia="Calibri"/>
      <w:color w:val="000000"/>
      <w:sz w:val="24"/>
    </w:rPr>
  </w:style>
  <w:style w:type="character" w:styleId="LineNumber">
    <w:name w:val="line number"/>
    <w:basedOn w:val="DefaultParagraphFont"/>
    <w:uiPriority w:val="99"/>
    <w:locked/>
    <w:rsid w:val="006904D1"/>
  </w:style>
  <w:style w:type="paragraph" w:customStyle="1" w:styleId="EnactingClauseOld">
    <w:name w:val="Enacting Clause Old"/>
    <w:next w:val="EnactingSectionOld"/>
    <w:link w:val="EnactingClauseOldChar"/>
    <w:autoRedefine/>
    <w:rsid w:val="006904D1"/>
    <w:pPr>
      <w:suppressLineNumbers/>
    </w:pPr>
    <w:rPr>
      <w:rFonts w:eastAsia="Calibri"/>
      <w:i/>
      <w:color w:val="000000"/>
    </w:rPr>
  </w:style>
  <w:style w:type="character" w:customStyle="1" w:styleId="SponsorsOldChar">
    <w:name w:val="Sponsors Old Char"/>
    <w:basedOn w:val="DefaultParagraphFont"/>
    <w:link w:val="SponsorsOld"/>
    <w:rsid w:val="006904D1"/>
    <w:rPr>
      <w:rFonts w:eastAsia="Calibri"/>
      <w:smallCaps/>
      <w:color w:val="000000"/>
      <w:sz w:val="24"/>
    </w:rPr>
  </w:style>
  <w:style w:type="character" w:customStyle="1" w:styleId="EnactingClauseOldChar">
    <w:name w:val="Enacting Clause Old Char"/>
    <w:basedOn w:val="DefaultParagraphFont"/>
    <w:link w:val="EnactingClauseOld"/>
    <w:rsid w:val="006904D1"/>
    <w:rPr>
      <w:rFonts w:eastAsia="Calibri"/>
      <w:i/>
      <w:color w:val="000000"/>
    </w:rPr>
  </w:style>
  <w:style w:type="paragraph" w:styleId="Salutation">
    <w:name w:val="Salutation"/>
    <w:basedOn w:val="Normal"/>
    <w:next w:val="Normal"/>
    <w:link w:val="SalutationChar"/>
    <w:uiPriority w:val="99"/>
    <w:semiHidden/>
    <w:locked/>
    <w:rsid w:val="006904D1"/>
  </w:style>
  <w:style w:type="character" w:customStyle="1" w:styleId="SalutationChar">
    <w:name w:val="Salutation Char"/>
    <w:basedOn w:val="DefaultParagraphFont"/>
    <w:link w:val="Salutation"/>
    <w:uiPriority w:val="99"/>
    <w:semiHidden/>
    <w:rsid w:val="006904D1"/>
  </w:style>
  <w:style w:type="character" w:customStyle="1" w:styleId="BillNumberOldChar">
    <w:name w:val="Bill Number Old Char"/>
    <w:basedOn w:val="DefaultParagraphFont"/>
    <w:link w:val="BillNumberOld"/>
    <w:rsid w:val="006904D1"/>
    <w:rPr>
      <w:rFonts w:eastAsia="Calibri"/>
      <w:b/>
      <w:color w:val="000000"/>
      <w:sz w:val="44"/>
    </w:rPr>
  </w:style>
  <w:style w:type="paragraph" w:customStyle="1" w:styleId="TitlePageSessionOld">
    <w:name w:val="Title Page: Session Old"/>
    <w:next w:val="TitlePageBillPrefixOld"/>
    <w:link w:val="TitlePageSessionOldChar"/>
    <w:autoRedefine/>
    <w:rsid w:val="006904D1"/>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6904D1"/>
    <w:rPr>
      <w:rFonts w:eastAsia="Calibri"/>
      <w:b/>
      <w:caps/>
      <w:color w:val="000000"/>
      <w:sz w:val="44"/>
    </w:rPr>
  </w:style>
  <w:style w:type="paragraph" w:customStyle="1" w:styleId="TitlePageBillPrefixOld">
    <w:name w:val="Title Page: Bill Prefix Old"/>
    <w:next w:val="BillNumberOld"/>
    <w:link w:val="TitlePageBillPrefixOldChar"/>
    <w:autoRedefine/>
    <w:rsid w:val="006904D1"/>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6904D1"/>
    <w:rPr>
      <w:rFonts w:eastAsia="Calibri"/>
      <w:b/>
      <w:caps/>
      <w:color w:val="000000"/>
      <w:sz w:val="36"/>
    </w:rPr>
  </w:style>
  <w:style w:type="paragraph" w:styleId="Header">
    <w:name w:val="header"/>
    <w:basedOn w:val="Normal"/>
    <w:link w:val="HeaderChar"/>
    <w:uiPriority w:val="99"/>
    <w:semiHidden/>
    <w:rsid w:val="006904D1"/>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6904D1"/>
    <w:rPr>
      <w:rFonts w:eastAsia="Calibri"/>
      <w:b/>
      <w:color w:val="000000"/>
      <w:sz w:val="36"/>
    </w:rPr>
  </w:style>
  <w:style w:type="character" w:customStyle="1" w:styleId="HeaderChar">
    <w:name w:val="Header Char"/>
    <w:basedOn w:val="DefaultParagraphFont"/>
    <w:link w:val="Header"/>
    <w:uiPriority w:val="99"/>
    <w:semiHidden/>
    <w:rsid w:val="006904D1"/>
  </w:style>
  <w:style w:type="paragraph" w:styleId="Footer">
    <w:name w:val="footer"/>
    <w:basedOn w:val="Normal"/>
    <w:link w:val="FooterChar"/>
    <w:uiPriority w:val="99"/>
    <w:rsid w:val="006904D1"/>
    <w:pPr>
      <w:tabs>
        <w:tab w:val="center" w:pos="4680"/>
        <w:tab w:val="right" w:pos="9360"/>
      </w:tabs>
      <w:spacing w:line="240" w:lineRule="auto"/>
    </w:pPr>
  </w:style>
  <w:style w:type="character" w:customStyle="1" w:styleId="FooterChar">
    <w:name w:val="Footer Char"/>
    <w:basedOn w:val="DefaultParagraphFont"/>
    <w:link w:val="Footer"/>
    <w:uiPriority w:val="99"/>
    <w:rsid w:val="006904D1"/>
  </w:style>
  <w:style w:type="character" w:styleId="PlaceholderText">
    <w:name w:val="Placeholder Text"/>
    <w:basedOn w:val="DefaultParagraphFont"/>
    <w:uiPriority w:val="99"/>
    <w:semiHidden/>
    <w:locked/>
    <w:rsid w:val="006904D1"/>
    <w:rPr>
      <w:color w:val="808080"/>
    </w:rPr>
  </w:style>
  <w:style w:type="paragraph" w:customStyle="1" w:styleId="HeaderStyleOld">
    <w:name w:val="Header Style Old"/>
    <w:basedOn w:val="Header"/>
    <w:link w:val="HeaderStyleOldChar"/>
    <w:autoRedefine/>
    <w:rsid w:val="006904D1"/>
    <w:rPr>
      <w:sz w:val="20"/>
      <w:szCs w:val="20"/>
    </w:rPr>
  </w:style>
  <w:style w:type="character" w:customStyle="1" w:styleId="HeaderStyleOldChar">
    <w:name w:val="Header Style Old Char"/>
    <w:basedOn w:val="HeaderChar"/>
    <w:link w:val="HeaderStyleOld"/>
    <w:rsid w:val="006904D1"/>
    <w:rPr>
      <w:sz w:val="20"/>
      <w:szCs w:val="20"/>
    </w:rPr>
  </w:style>
  <w:style w:type="character" w:customStyle="1" w:styleId="Underline">
    <w:name w:val="Underline"/>
    <w:uiPriority w:val="1"/>
    <w:rsid w:val="006904D1"/>
    <w:rPr>
      <w:rFonts w:ascii="Arial" w:hAnsi="Arial"/>
      <w:color w:val="auto"/>
      <w:sz w:val="22"/>
      <w:u w:val="single"/>
    </w:rPr>
  </w:style>
  <w:style w:type="paragraph" w:customStyle="1" w:styleId="ArticleHeading">
    <w:name w:val="Article Heading"/>
    <w:basedOn w:val="ArticleHeadingOld"/>
    <w:link w:val="ArticleHeadingChar"/>
    <w:qFormat/>
    <w:rsid w:val="006904D1"/>
  </w:style>
  <w:style w:type="paragraph" w:customStyle="1" w:styleId="BillNumber">
    <w:name w:val="Bill Number"/>
    <w:basedOn w:val="BillNumberOld"/>
    <w:qFormat/>
    <w:rsid w:val="006904D1"/>
  </w:style>
  <w:style w:type="paragraph" w:customStyle="1" w:styleId="ChapterHeading">
    <w:name w:val="Chapter Heading"/>
    <w:basedOn w:val="ChapterHeadingOld"/>
    <w:next w:val="Normal"/>
    <w:link w:val="ChapterHeadingChar"/>
    <w:qFormat/>
    <w:rsid w:val="006904D1"/>
  </w:style>
  <w:style w:type="paragraph" w:customStyle="1" w:styleId="EnactingClause">
    <w:name w:val="Enacting Clause"/>
    <w:basedOn w:val="EnactingClauseOld"/>
    <w:qFormat/>
    <w:rsid w:val="006904D1"/>
  </w:style>
  <w:style w:type="paragraph" w:customStyle="1" w:styleId="EnactingSection">
    <w:name w:val="Enacting Section"/>
    <w:basedOn w:val="EnactingSectionOld"/>
    <w:qFormat/>
    <w:rsid w:val="006904D1"/>
  </w:style>
  <w:style w:type="paragraph" w:customStyle="1" w:styleId="HeaderStyle">
    <w:name w:val="Header Style"/>
    <w:basedOn w:val="HeaderStyleOld"/>
    <w:qFormat/>
    <w:rsid w:val="006904D1"/>
  </w:style>
  <w:style w:type="paragraph" w:customStyle="1" w:styleId="Note">
    <w:name w:val="Note"/>
    <w:basedOn w:val="NoteOld"/>
    <w:qFormat/>
    <w:rsid w:val="006904D1"/>
  </w:style>
  <w:style w:type="paragraph" w:customStyle="1" w:styleId="PartHeading">
    <w:name w:val="Part Heading"/>
    <w:basedOn w:val="PartHeadingOld"/>
    <w:qFormat/>
    <w:rsid w:val="006904D1"/>
  </w:style>
  <w:style w:type="paragraph" w:customStyle="1" w:styleId="References">
    <w:name w:val="References"/>
    <w:basedOn w:val="ReferencesOld"/>
    <w:qFormat/>
    <w:rsid w:val="006904D1"/>
  </w:style>
  <w:style w:type="paragraph" w:customStyle="1" w:styleId="SectionBody">
    <w:name w:val="Section Body"/>
    <w:basedOn w:val="SectionBodyOld"/>
    <w:link w:val="SectionBodyChar"/>
    <w:qFormat/>
    <w:rsid w:val="006904D1"/>
  </w:style>
  <w:style w:type="paragraph" w:customStyle="1" w:styleId="SectionHeading">
    <w:name w:val="Section Heading"/>
    <w:basedOn w:val="SectionHeadingOld"/>
    <w:link w:val="SectionHeadingChar"/>
    <w:qFormat/>
    <w:rsid w:val="006904D1"/>
  </w:style>
  <w:style w:type="paragraph" w:customStyle="1" w:styleId="Sponsors">
    <w:name w:val="Sponsors"/>
    <w:basedOn w:val="SponsorsOld"/>
    <w:qFormat/>
    <w:rsid w:val="006904D1"/>
  </w:style>
  <w:style w:type="paragraph" w:customStyle="1" w:styleId="TitlePageBillPrefix">
    <w:name w:val="Title Page: Bill Prefix"/>
    <w:basedOn w:val="TitlePageBillPrefixOld"/>
    <w:qFormat/>
    <w:rsid w:val="006904D1"/>
  </w:style>
  <w:style w:type="paragraph" w:customStyle="1" w:styleId="TitlePageOrigin">
    <w:name w:val="Title Page: Origin"/>
    <w:basedOn w:val="TitlePageOriginOld"/>
    <w:qFormat/>
    <w:rsid w:val="006904D1"/>
  </w:style>
  <w:style w:type="paragraph" w:customStyle="1" w:styleId="TitlePageSession">
    <w:name w:val="Title Page: Session"/>
    <w:basedOn w:val="TitlePageSessionOld"/>
    <w:qFormat/>
    <w:rsid w:val="006904D1"/>
  </w:style>
  <w:style w:type="paragraph" w:customStyle="1" w:styleId="TitleSection">
    <w:name w:val="Title Section"/>
    <w:basedOn w:val="TitleSectionOld"/>
    <w:qFormat/>
    <w:rsid w:val="006904D1"/>
  </w:style>
  <w:style w:type="character" w:customStyle="1" w:styleId="Strike-Through">
    <w:name w:val="Strike-Through"/>
    <w:uiPriority w:val="1"/>
    <w:rsid w:val="006904D1"/>
    <w:rPr>
      <w:strike/>
      <w:dstrike w:val="0"/>
      <w:color w:val="auto"/>
    </w:rPr>
  </w:style>
  <w:style w:type="character" w:customStyle="1" w:styleId="ArticleHeadingChar">
    <w:name w:val="Article Heading Char"/>
    <w:link w:val="ArticleHeading"/>
    <w:rsid w:val="009D2EAF"/>
    <w:rPr>
      <w:rFonts w:eastAsia="Calibri"/>
      <w:b/>
      <w:caps/>
      <w:color w:val="000000"/>
      <w:sz w:val="24"/>
    </w:rPr>
  </w:style>
  <w:style w:type="character" w:customStyle="1" w:styleId="SectionBodyChar">
    <w:name w:val="Section Body Char"/>
    <w:link w:val="SectionBody"/>
    <w:rsid w:val="009D2EAF"/>
    <w:rPr>
      <w:rFonts w:eastAsia="Calibri"/>
      <w:color w:val="000000"/>
    </w:rPr>
  </w:style>
  <w:style w:type="character" w:customStyle="1" w:styleId="SectionHeadingChar">
    <w:name w:val="Section Heading Char"/>
    <w:link w:val="SectionHeading"/>
    <w:rsid w:val="009D2EAF"/>
    <w:rPr>
      <w:rFonts w:eastAsia="Calibri"/>
      <w:b/>
      <w:color w:val="000000"/>
    </w:rPr>
  </w:style>
  <w:style w:type="character" w:customStyle="1" w:styleId="ChapterHeadingChar">
    <w:name w:val="Chapter Heading Char"/>
    <w:link w:val="ChapterHeading"/>
    <w:rsid w:val="00650542"/>
    <w:rPr>
      <w:rFonts w:eastAsia="Calibri"/>
      <w:b/>
      <w:caps/>
      <w:color w:val="000000"/>
      <w:sz w:val="28"/>
    </w:rPr>
  </w:style>
  <w:style w:type="character" w:customStyle="1" w:styleId="Heading4Char">
    <w:name w:val="Heading 4 Char"/>
    <w:basedOn w:val="DefaultParagraphFont"/>
    <w:link w:val="Heading4"/>
    <w:uiPriority w:val="9"/>
    <w:rsid w:val="008F01C7"/>
    <w:rPr>
      <w:rFonts w:ascii="Times New Roman" w:eastAsia="Times New Roman" w:hAnsi="Times New Roman" w:cs="Times New Roman"/>
      <w:b/>
      <w:bCs/>
      <w:color w:val="auto"/>
      <w:sz w:val="24"/>
      <w:szCs w:val="24"/>
    </w:rPr>
  </w:style>
  <w:style w:type="paragraph" w:styleId="NormalWeb">
    <w:name w:val="Normal (Web)"/>
    <w:basedOn w:val="Normal"/>
    <w:uiPriority w:val="99"/>
    <w:semiHidden/>
    <w:unhideWhenUsed/>
    <w:locked/>
    <w:rsid w:val="008F01C7"/>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BodyText">
    <w:name w:val="Body Text"/>
    <w:basedOn w:val="Normal"/>
    <w:link w:val="BodyTextChar"/>
    <w:uiPriority w:val="1"/>
    <w:qFormat/>
    <w:locked/>
    <w:rsid w:val="006904D1"/>
    <w:pPr>
      <w:widowControl w:val="0"/>
      <w:autoSpaceDE w:val="0"/>
      <w:autoSpaceDN w:val="0"/>
      <w:spacing w:line="240" w:lineRule="auto"/>
    </w:pPr>
    <w:rPr>
      <w:rFonts w:ascii="Times New Roman" w:eastAsia="Times New Roman" w:hAnsi="Times New Roman" w:cs="Times New Roman"/>
      <w:color w:val="auto"/>
      <w:sz w:val="24"/>
      <w:szCs w:val="24"/>
    </w:rPr>
  </w:style>
  <w:style w:type="character" w:customStyle="1" w:styleId="BodyTextChar">
    <w:name w:val="Body Text Char"/>
    <w:basedOn w:val="DefaultParagraphFont"/>
    <w:link w:val="BodyText"/>
    <w:uiPriority w:val="1"/>
    <w:rsid w:val="006904D1"/>
    <w:rPr>
      <w:rFonts w:ascii="Times New Roman" w:eastAsia="Times New Roman" w:hAnsi="Times New Roman" w:cs="Times New Roman"/>
      <w:color w:val="auto"/>
      <w:sz w:val="24"/>
      <w:szCs w:val="24"/>
    </w:rPr>
  </w:style>
  <w:style w:type="paragraph" w:customStyle="1" w:styleId="ChamberTitle">
    <w:name w:val="Chamber Title"/>
    <w:next w:val="Normal"/>
    <w:link w:val="ChamberTitleChar"/>
    <w:rsid w:val="006904D1"/>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6904D1"/>
    <w:rPr>
      <w:rFonts w:eastAsia="Calibri"/>
      <w:b/>
      <w:caps/>
      <w:color w:val="000000"/>
      <w:sz w:val="36"/>
    </w:rPr>
  </w:style>
  <w:style w:type="character" w:customStyle="1" w:styleId="kylogotext1">
    <w:name w:val="kylogotext1"/>
    <w:basedOn w:val="DefaultParagraphFont"/>
    <w:rsid w:val="00137F8D"/>
  </w:style>
  <w:style w:type="character" w:customStyle="1" w:styleId="kylogotext2">
    <w:name w:val="kylogotext2"/>
    <w:basedOn w:val="DefaultParagraphFont"/>
    <w:rsid w:val="00137F8D"/>
  </w:style>
  <w:style w:type="character" w:customStyle="1" w:styleId="kylogotext3">
    <w:name w:val="kylogotext3"/>
    <w:basedOn w:val="DefaultParagraphFont"/>
    <w:rsid w:val="00137F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058171">
      <w:bodyDiv w:val="1"/>
      <w:marLeft w:val="0"/>
      <w:marRight w:val="0"/>
      <w:marTop w:val="0"/>
      <w:marBottom w:val="0"/>
      <w:divBdr>
        <w:top w:val="none" w:sz="0" w:space="0" w:color="auto"/>
        <w:left w:val="none" w:sz="0" w:space="0" w:color="auto"/>
        <w:bottom w:val="none" w:sz="0" w:space="0" w:color="auto"/>
        <w:right w:val="none" w:sz="0" w:space="0" w:color="auto"/>
      </w:divBdr>
    </w:div>
    <w:div w:id="517932084">
      <w:bodyDiv w:val="1"/>
      <w:marLeft w:val="0"/>
      <w:marRight w:val="0"/>
      <w:marTop w:val="0"/>
      <w:marBottom w:val="0"/>
      <w:divBdr>
        <w:top w:val="none" w:sz="0" w:space="0" w:color="auto"/>
        <w:left w:val="none" w:sz="0" w:space="0" w:color="auto"/>
        <w:bottom w:val="none" w:sz="0" w:space="0" w:color="auto"/>
        <w:right w:val="none" w:sz="0" w:space="0" w:color="auto"/>
      </w:divBdr>
      <w:divsChild>
        <w:div w:id="1308314479">
          <w:marLeft w:val="0"/>
          <w:marRight w:val="0"/>
          <w:marTop w:val="0"/>
          <w:marBottom w:val="240"/>
          <w:divBdr>
            <w:top w:val="none" w:sz="0" w:space="0" w:color="auto"/>
            <w:left w:val="none" w:sz="0" w:space="0" w:color="auto"/>
            <w:bottom w:val="none" w:sz="0" w:space="0" w:color="auto"/>
            <w:right w:val="none" w:sz="0" w:space="0" w:color="auto"/>
          </w:divBdr>
        </w:div>
        <w:div w:id="201021989">
          <w:marLeft w:val="0"/>
          <w:marRight w:val="0"/>
          <w:marTop w:val="0"/>
          <w:marBottom w:val="240"/>
          <w:divBdr>
            <w:top w:val="none" w:sz="0" w:space="0" w:color="auto"/>
            <w:left w:val="none" w:sz="0" w:space="0" w:color="auto"/>
            <w:bottom w:val="none" w:sz="0" w:space="0" w:color="auto"/>
            <w:right w:val="none" w:sz="0" w:space="0" w:color="auto"/>
          </w:divBdr>
        </w:div>
        <w:div w:id="1848788362">
          <w:marLeft w:val="0"/>
          <w:marRight w:val="0"/>
          <w:marTop w:val="0"/>
          <w:marBottom w:val="240"/>
          <w:divBdr>
            <w:top w:val="none" w:sz="0" w:space="0" w:color="auto"/>
            <w:left w:val="none" w:sz="0" w:space="0" w:color="auto"/>
            <w:bottom w:val="none" w:sz="0" w:space="0" w:color="auto"/>
            <w:right w:val="none" w:sz="0" w:space="0" w:color="auto"/>
          </w:divBdr>
        </w:div>
        <w:div w:id="1618373053">
          <w:marLeft w:val="0"/>
          <w:marRight w:val="0"/>
          <w:marTop w:val="0"/>
          <w:marBottom w:val="240"/>
          <w:divBdr>
            <w:top w:val="none" w:sz="0" w:space="0" w:color="auto"/>
            <w:left w:val="none" w:sz="0" w:space="0" w:color="auto"/>
            <w:bottom w:val="none" w:sz="0" w:space="0" w:color="auto"/>
            <w:right w:val="none" w:sz="0" w:space="0" w:color="auto"/>
          </w:divBdr>
        </w:div>
      </w:divsChild>
    </w:div>
    <w:div w:id="1800026205">
      <w:bodyDiv w:val="1"/>
      <w:marLeft w:val="0"/>
      <w:marRight w:val="0"/>
      <w:marTop w:val="0"/>
      <w:marBottom w:val="0"/>
      <w:divBdr>
        <w:top w:val="none" w:sz="0" w:space="0" w:color="auto"/>
        <w:left w:val="none" w:sz="0" w:space="0" w:color="auto"/>
        <w:bottom w:val="none" w:sz="0" w:space="0" w:color="auto"/>
        <w:right w:val="none" w:sz="0" w:space="0" w:color="auto"/>
      </w:divBdr>
      <w:divsChild>
        <w:div w:id="944919857">
          <w:marLeft w:val="0"/>
          <w:marRight w:val="0"/>
          <w:marTop w:val="0"/>
          <w:marBottom w:val="0"/>
          <w:divBdr>
            <w:top w:val="none" w:sz="0" w:space="0" w:color="auto"/>
            <w:left w:val="none" w:sz="0" w:space="0" w:color="auto"/>
            <w:bottom w:val="none" w:sz="0" w:space="0" w:color="auto"/>
            <w:right w:val="none" w:sz="0" w:space="0" w:color="auto"/>
          </w:divBdr>
        </w:div>
        <w:div w:id="1428647693">
          <w:marLeft w:val="0"/>
          <w:marRight w:val="0"/>
          <w:marTop w:val="0"/>
          <w:marBottom w:val="0"/>
          <w:divBdr>
            <w:top w:val="none" w:sz="0" w:space="0" w:color="auto"/>
            <w:left w:val="none" w:sz="0" w:space="0" w:color="auto"/>
            <w:bottom w:val="none" w:sz="0" w:space="0" w:color="auto"/>
            <w:right w:val="none" w:sz="0" w:space="0" w:color="auto"/>
          </w:divBdr>
        </w:div>
      </w:divsChild>
    </w:div>
    <w:div w:id="195790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B30163"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B30163"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B30163"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B30163"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B30163" w:rsidRDefault="00075561">
          <w:pPr>
            <w:pStyle w:val="460D713500284C7FB4932CF3609CC10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914636"/>
    <w:rsid w:val="00991C33"/>
    <w:rsid w:val="00B30163"/>
    <w:rsid w:val="00EE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E4602-7C75-40DF-9122-CFA09EBC8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5207</Words>
  <Characters>29680</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Jacob Redman</cp:lastModifiedBy>
  <cp:revision>2</cp:revision>
  <cp:lastPrinted>2020-01-08T19:29:00Z</cp:lastPrinted>
  <dcterms:created xsi:type="dcterms:W3CDTF">2024-01-15T19:37:00Z</dcterms:created>
  <dcterms:modified xsi:type="dcterms:W3CDTF">2024-01-15T19:37:00Z</dcterms:modified>
</cp:coreProperties>
</file>